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4D54A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REPUBLIKA SRPSKA</w:t>
      </w:r>
    </w:p>
    <w:p w14:paraId="3EC74762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VLADA</w:t>
      </w:r>
    </w:p>
    <w:p w14:paraId="7E0A60BA" w14:textId="77777777" w:rsidR="0023256C" w:rsidRPr="0070719E" w:rsidRDefault="0023256C" w:rsidP="00931E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F2DAF83" w14:textId="77777777" w:rsidR="0023256C" w:rsidRPr="0070719E" w:rsidRDefault="0023256C" w:rsidP="00931E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6B31CD1" w14:textId="77777777" w:rsidR="0023256C" w:rsidRPr="0070719E" w:rsidRDefault="0023256C" w:rsidP="00931E1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PRIJEDLOG</w:t>
      </w:r>
    </w:p>
    <w:p w14:paraId="60654AE0" w14:textId="77777777" w:rsidR="0023256C" w:rsidRPr="0070719E" w:rsidRDefault="0023256C" w:rsidP="00931E1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(po hitnom postupku)</w:t>
      </w:r>
    </w:p>
    <w:p w14:paraId="28F6621F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F1F0493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3FF2F8E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FD01E3F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E25318D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3EABFD3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FCDADB5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08DF176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0752D9D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A638951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797EBD9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ZAKON</w:t>
      </w:r>
    </w:p>
    <w:p w14:paraId="7A3FD4BF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O PLATAMA ZAPOSLENIH </w:t>
      </w: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LICA U JAVNIM USTANOVAMA U </w:t>
      </w:r>
    </w:p>
    <w:p w14:paraId="7DD19952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OBLASTI ZDRAVSTVA REPUBLIKE SRPSKE</w:t>
      </w:r>
    </w:p>
    <w:p w14:paraId="6CF3DB64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2348E3A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5412D80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07B4698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44FE673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8488A37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1EB4D69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B05AD2D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3D19740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AA44E7D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C63DBE3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DF78270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B53B69D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917A28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9081133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887BA4" w14:textId="77777777" w:rsidR="0023256C" w:rsidRPr="0070719E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FFBF934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0940353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9507345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E632278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C2E0792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CE54BCC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399B032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A0934F9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Banja Luka, mart 2025. godine</w:t>
      </w:r>
    </w:p>
    <w:p w14:paraId="3E4200E2" w14:textId="77777777" w:rsidR="0023256C" w:rsidRPr="0070719E" w:rsidRDefault="0023256C" w:rsidP="00931E10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0528C26F" w14:textId="77777777" w:rsidR="0023256C" w:rsidRPr="0070719E" w:rsidRDefault="0023256C" w:rsidP="00931E1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lastRenderedPageBreak/>
        <w:tab/>
        <w:t>PRIJEDLOG</w:t>
      </w:r>
    </w:p>
    <w:p w14:paraId="07B7D81F" w14:textId="77777777" w:rsidR="0023256C" w:rsidRPr="0070719E" w:rsidRDefault="0023256C" w:rsidP="00931E1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(po hitnom postupku)</w:t>
      </w:r>
    </w:p>
    <w:p w14:paraId="32EACECA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50BF7B1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72A391C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ZAKON</w:t>
      </w:r>
    </w:p>
    <w:p w14:paraId="59DDD218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O PLATAMA ZAPOSLENIH LICA U JAVNIM USTANOVAMA U </w:t>
      </w:r>
    </w:p>
    <w:p w14:paraId="2DD1C447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OBLASTI ZDRAVSTVA REPUBLIKE SRPSKE</w:t>
      </w:r>
    </w:p>
    <w:p w14:paraId="63639E4C" w14:textId="77777777" w:rsidR="0023256C" w:rsidRPr="0070719E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14:paraId="7FBCC6E3" w14:textId="529E4DBF" w:rsidR="0023256C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en-GB"/>
        </w:rPr>
      </w:pPr>
    </w:p>
    <w:p w14:paraId="57836F86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>GLAVA I</w:t>
      </w:r>
    </w:p>
    <w:p w14:paraId="685A54A0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>OSNOVNE ODREDBE</w:t>
      </w:r>
    </w:p>
    <w:p w14:paraId="43E8BCC3" w14:textId="77777777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bookmarkStart w:id="0" w:name="clan30000001"/>
      <w:bookmarkEnd w:id="0"/>
    </w:p>
    <w:p w14:paraId="0F104224" w14:textId="5096CAA3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1.</w:t>
      </w:r>
    </w:p>
    <w:p w14:paraId="68C34EE7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7B6D660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Ovim zakonom uređuje se način utvrđivanja plata zaposlenih lica u javnim ustanovama u oblasti zdravstva Republike Srpske (u daljem tekstu: zaposleni).</w:t>
      </w:r>
    </w:p>
    <w:p w14:paraId="3490DCBC" w14:textId="77777777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5254A74A" w14:textId="6B9D5D46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2.</w:t>
      </w:r>
    </w:p>
    <w:p w14:paraId="17ACD7B6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CDC1784" w14:textId="14A2B55A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Odredbe ovog zakona odnose se i na zaposlene u javnim zdravstvenim ustanovama apotekama.</w:t>
      </w:r>
    </w:p>
    <w:p w14:paraId="027EF7DA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Ovaj zakon može se primijeniti i na zaposlene u privatnim zdravstvenim ustanovama.</w:t>
      </w:r>
    </w:p>
    <w:p w14:paraId="2B68A5F9" w14:textId="77777777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bookmarkStart w:id="2" w:name="clan30000002"/>
      <w:bookmarkEnd w:id="2"/>
    </w:p>
    <w:p w14:paraId="32BB17D2" w14:textId="320A5B13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3.</w:t>
      </w:r>
    </w:p>
    <w:p w14:paraId="1DCB2D30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6914F60" w14:textId="77777777" w:rsidR="0023256C" w:rsidRPr="0070719E" w:rsidRDefault="0023256C" w:rsidP="00931E1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10002"/>
      <w:bookmarkEnd w:id="3"/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Plata zaposlenih sastoji se od osnovne plate, uvećanja plate i naknada propisanih ovim zakonom.</w:t>
      </w:r>
    </w:p>
    <w:p w14:paraId="5F9ECD8C" w14:textId="77777777" w:rsidR="0023256C" w:rsidRPr="0070719E" w:rsidRDefault="0023256C" w:rsidP="00931E1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Plata iz stava 1. ovog člana predstavlja bruto platu.</w:t>
      </w:r>
    </w:p>
    <w:p w14:paraId="6A404C1F" w14:textId="77777777" w:rsidR="0023256C" w:rsidRPr="0070719E" w:rsidRDefault="0023256C" w:rsidP="00931E1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U svim elementima koji čine platu iz stava 1. ovog člana sadržani su porez na dohodak i doprinosi.</w:t>
      </w:r>
    </w:p>
    <w:p w14:paraId="3FB5406A" w14:textId="77777777" w:rsidR="0023256C" w:rsidRPr="0070719E" w:rsidRDefault="0023256C" w:rsidP="00931E1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(4) Zaposleni čija se plata finansira iz budžeta Republike Srpske i koji su u radnom odnosu na neodređeno vrijeme imaju pravo na penzijski doprinos za dobrovoljno penzijsko osiguranje u skladu sa propisima kojima se uređuje oblast dobrovoljnih penzijskih fondova i penzijskih planova, a čiju visinu utvrđuje Vlada Republike Srpske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(u daljem tekstu: Vlada) 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posebnom odlukom.</w:t>
      </w:r>
    </w:p>
    <w:p w14:paraId="277505B7" w14:textId="77777777" w:rsidR="0023256C" w:rsidRPr="0070719E" w:rsidRDefault="0023256C" w:rsidP="00931E1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(5) Zaposleni čija se plata finansira iz javnih sredstava Republike Srpske mogu ostvariti pravo na penzijski doprinos za dobrovoljno penzijsko osiguranje u skladu sa propisima kojima se uređuje oblast dobrovoljnih penzijskih fondova i penzijskih planova, a čiju visinu utvrđuje javna zdravstvena ustanova posebnom odlukom.</w:t>
      </w:r>
    </w:p>
    <w:p w14:paraId="6A65895A" w14:textId="77777777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00ABA49C" w14:textId="04EDD2C2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4.</w:t>
      </w:r>
    </w:p>
    <w:p w14:paraId="4639DAAF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4874B7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" w:name="10003"/>
      <w:bookmarkEnd w:id="4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Pravo na platu ostvaruje se danom stupanja na rad.</w:t>
      </w:r>
    </w:p>
    <w:p w14:paraId="45679AB4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Pravo na platu prestaje danom prestanka radnog odnosa.</w:t>
      </w:r>
    </w:p>
    <w:p w14:paraId="5AD5C520" w14:textId="77777777" w:rsidR="0023256C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734DEC3" w14:textId="564A6FB0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5.</w:t>
      </w:r>
    </w:p>
    <w:p w14:paraId="566A4BDF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ED91B6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10004"/>
      <w:bookmarkEnd w:id="5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Zaposleni imaju pravo na platu iz </w:t>
      </w:r>
      <w:r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člana 3. ovog zakona,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koja se isplaćuje u tekućem mjesecu za prethodni mjesec.</w:t>
      </w:r>
    </w:p>
    <w:p w14:paraId="22FBDBF2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(2) Sredstva za bruto plate obezbjeđuju se iz ostvarenih prihoda zdravstvene ustanove.</w:t>
      </w:r>
    </w:p>
    <w:p w14:paraId="1CB3928A" w14:textId="77777777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374E4DF2" w14:textId="5A937D25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6.</w:t>
      </w:r>
    </w:p>
    <w:p w14:paraId="78B66032" w14:textId="77777777" w:rsidR="00AC35EB" w:rsidRDefault="00AC35EB" w:rsidP="00AC3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3E257784" w14:textId="5211000D" w:rsidR="0023256C" w:rsidRPr="0070719E" w:rsidRDefault="00AC35EB" w:rsidP="00AC35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3256C" w:rsidRPr="0070719E">
        <w:rPr>
          <w:rFonts w:ascii="Times New Roman" w:hAnsi="Times New Roman" w:cs="Times New Roman"/>
          <w:sz w:val="24"/>
          <w:szCs w:val="24"/>
          <w:lang w:val="sr-Cyrl-BA"/>
        </w:rPr>
        <w:t>(1) Osnovna plata obračunava se i iskazuje mjesečno za puno radno vrijeme, prema radnom mjestu i odgovarajućoj platnoj grupi, platnoj podgrupi i platnom razredu.</w:t>
      </w:r>
    </w:p>
    <w:p w14:paraId="3E66E51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(2) Osnovna plata iz stava 1. ovog člana je proizvod cijene rada kao izraza vrijednosti za najjednostavniji rad i koeficijenta utvrđenog prema platnoj grupi, platnoj podgrupi i platnom razredu</w:t>
      </w:r>
      <w:r w:rsidRPr="0070719E">
        <w:rPr>
          <w:rFonts w:ascii="Times New Roman" w:hAnsi="Times New Roman" w:cs="Times New Roman"/>
          <w:color w:val="000000"/>
          <w:sz w:val="24"/>
          <w:szCs w:val="24"/>
          <w:lang w:val="sr-Cyrl-BA"/>
        </w:rPr>
        <w:t xml:space="preserve"> u skladu sa složenošću poslova radnog mjesta. </w:t>
      </w:r>
    </w:p>
    <w:p w14:paraId="0C703B11" w14:textId="77777777" w:rsidR="0023256C" w:rsidRPr="0070719E" w:rsidRDefault="0023256C" w:rsidP="00931E10">
      <w:pPr>
        <w:autoSpaceDE w:val="0"/>
        <w:autoSpaceDN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(3) Uvećanje osnovne plate za svaku navršenu godinu staža osiguranja iznosi:</w:t>
      </w:r>
    </w:p>
    <w:p w14:paraId="4896B120" w14:textId="77777777" w:rsidR="0023256C" w:rsidRPr="0070719E" w:rsidRDefault="0023256C" w:rsidP="00931E10">
      <w:pPr>
        <w:autoSpaceDE w:val="0"/>
        <w:autoSpaceDN w:val="0"/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1) do navršenih 25 godina 0,3%,</w:t>
      </w:r>
    </w:p>
    <w:p w14:paraId="5815EA12" w14:textId="77777777" w:rsidR="0023256C" w:rsidRPr="0070719E" w:rsidRDefault="0023256C" w:rsidP="00931E10">
      <w:pPr>
        <w:autoSpaceDE w:val="0"/>
        <w:autoSpaceDN w:val="0"/>
        <w:spacing w:after="0" w:line="240" w:lineRule="auto"/>
        <w:ind w:firstLine="81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2) nakon navršenih 25 godina svaka naredna godina 0,5%.</w:t>
      </w:r>
    </w:p>
    <w:p w14:paraId="5BC19F63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(4) Naknade za topli obrok, zimnicu, </w:t>
      </w:r>
      <w:proofErr w:type="spellStart"/>
      <w:r w:rsidRPr="0070719E">
        <w:rPr>
          <w:rFonts w:ascii="Times New Roman" w:hAnsi="Times New Roman" w:cs="Times New Roman"/>
          <w:sz w:val="24"/>
          <w:szCs w:val="24"/>
          <w:lang w:val="sr-Cyrl-BA"/>
        </w:rPr>
        <w:t>ogrjev</w:t>
      </w:r>
      <w:proofErr w:type="spellEnd"/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 i regres uračunate su u iznos osnovne plate iz stava 2. ovog člana i ne mogu se posebno iskazivati.</w:t>
      </w:r>
    </w:p>
    <w:p w14:paraId="2E0C738E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(5) Osnovna plata utvrđena u skladu sa stavom 2. ovog člana ne može biti niža od utvrđene najniže plate u Republici Srpskoj, odnosno u tom slučaju se kao osnovna plata primjenjuje iznos najniže plate u Republici Srpskoj utvrđene važećom odlukom za odnosni obračunski period.</w:t>
      </w:r>
    </w:p>
    <w:p w14:paraId="3053F36A" w14:textId="77777777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0E6CF0F7" w14:textId="17A7DA9D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7.</w:t>
      </w:r>
    </w:p>
    <w:p w14:paraId="5EE18BA6" w14:textId="77777777" w:rsidR="0023256C" w:rsidRPr="0070719E" w:rsidRDefault="0023256C" w:rsidP="00931E10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</w:p>
    <w:p w14:paraId="0DB75492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(1) Cijena rada je izraz vrijednosti za najjednostavniji rad i osnov za obračun osnovne plate.</w:t>
      </w:r>
    </w:p>
    <w:p w14:paraId="4D3422C8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(2) Vlada u toku izrade budžeta Republike Srpske i finansijskog plana Fonda zdravstvenog osiguranja Republike Srpske (u daljem tekstu: Fond) svake godine sa predstavnicima reprezentativnog sindikata u oblasti zdravstva vodi pregovore o cijeni rada za narednu godinu.</w:t>
      </w:r>
    </w:p>
    <w:p w14:paraId="64271FE8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 xml:space="preserve">(3) Akt o cijeni rada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potpisuju predsjednik Vlade i predsjednik reprezentativnog sindikata u oblasti zdravstva</w:t>
      </w: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.</w:t>
      </w:r>
    </w:p>
    <w:p w14:paraId="4BFFEB89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(4) Akt iz stava 3. ovog člana objavljuje se u „Službenom glasniku Republike Srpske“.</w:t>
      </w:r>
    </w:p>
    <w:p w14:paraId="539CC8AB" w14:textId="77777777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1CD28CDE" w14:textId="5F9C68CA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8.</w:t>
      </w:r>
    </w:p>
    <w:p w14:paraId="05096565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483824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6" w:name="10006"/>
      <w:bookmarkEnd w:id="6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Način utvrđivanja i isplate plata zaposlenog zavise od radnog mjesta, platne grupe, podgrupe i razreda.</w:t>
      </w:r>
      <w:bookmarkStart w:id="7" w:name="clan30000007"/>
      <w:bookmarkEnd w:id="7"/>
    </w:p>
    <w:p w14:paraId="542A76B3" w14:textId="77777777" w:rsidR="0023256C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C1889BD" w14:textId="77777777" w:rsidR="0023256C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4691A42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>GLAVA II</w:t>
      </w:r>
    </w:p>
    <w:p w14:paraId="5F2146E4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 xml:space="preserve">PLATNI KOEFICIJENTI </w:t>
      </w:r>
    </w:p>
    <w:p w14:paraId="1AA98EC5" w14:textId="77777777" w:rsidR="0023256C" w:rsidRPr="0070719E" w:rsidRDefault="0023256C" w:rsidP="00931E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75D6CB4B" w14:textId="77777777" w:rsidR="0023256C" w:rsidRPr="0070719E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>1. Prva platna grupa</w:t>
      </w:r>
    </w:p>
    <w:p w14:paraId="6EB7C291" w14:textId="77777777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6C081F32" w14:textId="4C8B7349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9.</w:t>
      </w:r>
    </w:p>
    <w:p w14:paraId="7A4934AC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576B33A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ab/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 prvu platnu grupu razvrstavaju se direktori zdravstvenih ustanova sekundarnog i tercijarnog nivoa i primarnog nivoa sa platnim koeficijentima, i to:</w:t>
      </w:r>
    </w:p>
    <w:p w14:paraId="15C6A4F2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sekundarni i tercijarni nivo:</w:t>
      </w:r>
    </w:p>
    <w:p w14:paraId="00B28879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direktor zdravstvene ustanove koja ima više od 2.000 zaposlenih 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51,07; </w:t>
      </w:r>
    </w:p>
    <w:p w14:paraId="5C2A320B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direktor zdravstvene ustanove koja ima od 1.000 do 2.000 zaposlenih 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41,60; </w:t>
      </w:r>
    </w:p>
    <w:p w14:paraId="59CEB0A7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direktor zdravstvene ustanove koja ima od 500 do 1.000 zaposlenih 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39,42; </w:t>
      </w:r>
    </w:p>
    <w:p w14:paraId="695BE81B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direktor zdravstvene ustanove koja ima do 500 zaposlenih …......................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35,61; </w:t>
      </w:r>
    </w:p>
    <w:p w14:paraId="237D8881" w14:textId="77777777" w:rsidR="0023256C" w:rsidRPr="0070719E" w:rsidRDefault="0023256C" w:rsidP="00AC35EB">
      <w:pPr>
        <w:spacing w:before="120"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primarni nivo:</w:t>
      </w:r>
    </w:p>
    <w:p w14:paraId="21EA8E03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direktor doma zdravlja sa više od 100 timova porodične medicine ….....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39,42; </w:t>
      </w:r>
    </w:p>
    <w:p w14:paraId="3E56D811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 direktor doma zdravlja od 50 do 100 timova porodične medicine 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.................... 35,61; </w:t>
      </w:r>
    </w:p>
    <w:p w14:paraId="24ABC8E3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direktor doma zdravlja od 10 do 50 timova porodične medicine ….............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 33,69; </w:t>
      </w:r>
    </w:p>
    <w:p w14:paraId="6D467598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direktor doma zdravlja od četiri do deset timova porodične medicine 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 31,79; </w:t>
      </w:r>
    </w:p>
    <w:p w14:paraId="431A2CD9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direktor doma zdravlja do četiri tima porodične medicine .…..............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 27,87;</w:t>
      </w:r>
    </w:p>
    <w:p w14:paraId="5E375892" w14:textId="77777777" w:rsidR="0023256C" w:rsidRDefault="0023256C" w:rsidP="00931E10">
      <w:pPr>
        <w:tabs>
          <w:tab w:val="center" w:pos="4536"/>
        </w:tabs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C4DCDC8" w14:textId="77777777" w:rsidR="0023256C" w:rsidRPr="0070719E" w:rsidRDefault="0023256C" w:rsidP="00931E10">
      <w:pPr>
        <w:tabs>
          <w:tab w:val="center" w:pos="4536"/>
        </w:tabs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za direktora javne zdravstvene ustanove apoteke primjenjuje se koeficijent direktora doma zdravlja osnovanog u jedinici lokalne samouprave u kojoj se osniva i apoteka.</w:t>
      </w:r>
    </w:p>
    <w:p w14:paraId="1FDC24FC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B839B48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10008"/>
      <w:bookmarkEnd w:id="8"/>
    </w:p>
    <w:p w14:paraId="62E8FAC9" w14:textId="77777777" w:rsidR="0023256C" w:rsidRPr="0070719E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>2. Druga platna grupa</w:t>
      </w:r>
    </w:p>
    <w:p w14:paraId="57D180CD" w14:textId="77777777" w:rsidR="00C73537" w:rsidRDefault="00C73537" w:rsidP="002325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1B471310" w14:textId="65F94621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bookmarkStart w:id="9" w:name="10009"/>
      <w:bookmarkEnd w:id="9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10.</w:t>
      </w:r>
    </w:p>
    <w:p w14:paraId="5DCA3930" w14:textId="77777777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</w:p>
    <w:p w14:paraId="12FEC843" w14:textId="10B31772" w:rsidR="0023256C" w:rsidRPr="0070719E" w:rsidRDefault="00C73537" w:rsidP="00C73537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3256C"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U drugu platnu grupu razvrstavaju se plate radnika sa posebnim ovlašćenjima i odgovornostima: zamjenik direktora, savjetnik direktora, pomoćnik direktora i rukovodioci osnovnih i unutrašnjih organizacionih jedinica koje raspoređuje direktor.</w:t>
      </w:r>
    </w:p>
    <w:p w14:paraId="53555D59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Zaposleni iz stava 1. ovog člana razvrstavaju se u platne podgrupe na osnovu radnog mjesta, rukovođenja, složenosti i odgovornosti, i to:</w:t>
      </w:r>
    </w:p>
    <w:p w14:paraId="0CEB0337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prva platna podgrupa:</w:t>
      </w:r>
    </w:p>
    <w:p w14:paraId="2EE70D54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 zamjenik direktora ..…………..…... 90% koeficijenta koji određuje osnovnu platu direktora;</w:t>
      </w:r>
    </w:p>
    <w:p w14:paraId="70F719C4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2A474A1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druga platna podgrupa:</w:t>
      </w:r>
    </w:p>
    <w:p w14:paraId="0A1B2B38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pomoćnik direktora, savjetnik direktora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 85% koeficijenta koji određuje osnovnu platu direktora;</w:t>
      </w:r>
    </w:p>
    <w:p w14:paraId="4F55B7F1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67E8606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treća platna podgrupa:</w:t>
      </w:r>
    </w:p>
    <w:p w14:paraId="5EE8561D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rukovodilac osnovne organizacione jedinice ………. prosječan koeficijent radnika sa visokom stručnom spremom (VSS) te organizacione jedinice uvećan za 20%;</w:t>
      </w:r>
    </w:p>
    <w:p w14:paraId="123C90BF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889ACAE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podgrupa:</w:t>
      </w:r>
    </w:p>
    <w:p w14:paraId="14B25905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rukovodilac unutrašnje organizacione jedinice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 osnovna plata uvećana za 5%;</w:t>
      </w:r>
    </w:p>
    <w:p w14:paraId="190DC513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04E1C7B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peta platna podgrupa:</w:t>
      </w:r>
    </w:p>
    <w:p w14:paraId="0FA76577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glavna sestra zdravstvene ustanove sa visokom stručnom spremom ………… osnovna plata uvećana za 5%;</w:t>
      </w:r>
    </w:p>
    <w:p w14:paraId="23EC4459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2. glavna sestra zdravstvene ustanove sa </w:t>
      </w:r>
    </w:p>
    <w:p w14:paraId="3A06D410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višom stručnom spremom ………………</w:t>
      </w:r>
      <w:r w:rsidRPr="0070719E">
        <w:rPr>
          <w:rFonts w:ascii="Times New Roman" w:hAnsi="Times New Roman" w:cs="Times New Roman"/>
          <w:sz w:val="24"/>
          <w:szCs w:val="24"/>
          <w:lang w:val="en-US"/>
        </w:rPr>
        <w:t>…………………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…...….......</w:t>
      </w:r>
      <w:r>
        <w:rPr>
          <w:rFonts w:ascii="Times New Roman" w:hAnsi="Times New Roman" w:cs="Times New Roman"/>
          <w:sz w:val="24"/>
          <w:szCs w:val="24"/>
          <w:lang w:val="en-US"/>
        </w:rPr>
        <w:t>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 koeficijent 18,59;</w:t>
      </w:r>
    </w:p>
    <w:p w14:paraId="33023976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3. glavna sestra zdravstvene ustanove sa </w:t>
      </w:r>
    </w:p>
    <w:p w14:paraId="776340ED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srednjom stručnom spremom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….……………………….......</w:t>
      </w:r>
      <w:r w:rsidRPr="0070719E">
        <w:rPr>
          <w:rFonts w:ascii="Times New Roman" w:hAnsi="Times New Roman" w:cs="Times New Roman"/>
          <w:sz w:val="24"/>
          <w:szCs w:val="24"/>
          <w:lang w:val="en-US"/>
        </w:rPr>
        <w:t>......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koeficijent 17,75;</w:t>
      </w:r>
    </w:p>
    <w:p w14:paraId="35BEB4DE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02D6A5C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šesta platna podgrupa:</w:t>
      </w:r>
    </w:p>
    <w:p w14:paraId="195630BA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glavna sestra organizacione jedinice .….......................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koeficijent 16,50.</w:t>
      </w:r>
    </w:p>
    <w:p w14:paraId="580C8EC0" w14:textId="6E797B5B" w:rsidR="0023256C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57E534F" w14:textId="77777777" w:rsidR="00AC35EB" w:rsidRPr="0070719E" w:rsidRDefault="00AC35EB" w:rsidP="00931E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4CD3CEE" w14:textId="11DB1D3B" w:rsidR="0023256C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t>3. Treća platna grupa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0765958F" w14:textId="02E3C1FA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11.</w:t>
      </w:r>
    </w:p>
    <w:p w14:paraId="3121A4B8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2B8F36B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0" w:name="10010"/>
      <w:bookmarkEnd w:id="10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 utvrđivanje plata zaposlenih koji ne rukovode osnovnim, niti unutrašnjim organizacionim jedinicama, određuje se platni koeficijent, i to za:</w:t>
      </w:r>
    </w:p>
    <w:p w14:paraId="3C5F4DA4" w14:textId="77777777" w:rsidR="0023256C" w:rsidRPr="00F5072E" w:rsidRDefault="0023256C" w:rsidP="00931E10">
      <w:pPr>
        <w:pStyle w:val="ListParagraph"/>
        <w:numPr>
          <w:ilvl w:val="0"/>
          <w:numId w:val="41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507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 xml:space="preserve">visoko obrazovanje u petogodišnjem, odnosno šestogodišnjem </w:t>
      </w:r>
    </w:p>
    <w:p w14:paraId="2F324EE4" w14:textId="77777777" w:rsidR="0023256C" w:rsidRPr="00F5072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507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trajanju (</w:t>
      </w:r>
      <w:proofErr w:type="spellStart"/>
      <w:r w:rsidRPr="00F507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supspecijalista</w:t>
      </w:r>
      <w:proofErr w:type="spellEnd"/>
      <w:r w:rsidRPr="00F507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………….………….................................................. od 26,70 do 28,64; </w:t>
      </w:r>
    </w:p>
    <w:p w14:paraId="38095127" w14:textId="77777777" w:rsidR="0023256C" w:rsidRPr="00F5072E" w:rsidRDefault="0023256C" w:rsidP="00931E10">
      <w:pPr>
        <w:pStyle w:val="ListParagraph"/>
        <w:numPr>
          <w:ilvl w:val="0"/>
          <w:numId w:val="41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507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visoko obrazovanje u petogodišnjem, odnosno šestogodišnjem </w:t>
      </w:r>
    </w:p>
    <w:p w14:paraId="587B1437" w14:textId="77777777" w:rsidR="0023256C" w:rsidRPr="00F5072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F507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trajanju (specijalista) ………………….…….................................................... od 24,72 do 26,70;</w:t>
      </w:r>
    </w:p>
    <w:p w14:paraId="04C37406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visoko obrazovanje u petogodišnjem, odnosno šestogodišnjem </w:t>
      </w:r>
    </w:p>
    <w:p w14:paraId="5946CF30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trajanju …………………………………........................................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 od 19,58 do 21,55.</w:t>
      </w:r>
    </w:p>
    <w:p w14:paraId="0C874972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D194832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DF37F55" w14:textId="77777777" w:rsidR="0023256C" w:rsidRPr="0070719E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>4. Četvrta platna grupa</w:t>
      </w:r>
    </w:p>
    <w:p w14:paraId="51689933" w14:textId="1AA3D8FC" w:rsidR="0023256C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1F600F81" w14:textId="179BE29A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bookmarkStart w:id="11" w:name="10011"/>
      <w:bookmarkEnd w:id="11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12.</w:t>
      </w:r>
    </w:p>
    <w:p w14:paraId="5250F8CC" w14:textId="77777777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</w:p>
    <w:p w14:paraId="5998A431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 utvrđivanje plata zaposlenih koji ne rukovode osnovnim, niti unutrašnjim organizacionim jedinicama određuje se platni koeficijent kako slijedi:</w:t>
      </w:r>
    </w:p>
    <w:p w14:paraId="4FDFD7C6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1) za radnike na poslovima koji su u neposrednoj vezi sa pružanjem zdravstvene zaštite:</w:t>
      </w:r>
    </w:p>
    <w:p w14:paraId="596596F4" w14:textId="77777777" w:rsidR="0023256C" w:rsidRPr="0070719E" w:rsidRDefault="0023256C" w:rsidP="00931E10">
      <w:pPr>
        <w:pStyle w:val="ListParagraph"/>
        <w:numPr>
          <w:ilvl w:val="0"/>
          <w:numId w:val="35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visoko obrazovanje u četvorogodišnjem trajanju ...................... od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BA" w:eastAsia="en-GB"/>
        </w:rPr>
        <w:t>18,73 do 20,71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; </w:t>
      </w:r>
    </w:p>
    <w:p w14:paraId="295CE82F" w14:textId="77777777" w:rsidR="0023256C" w:rsidRPr="0070719E" w:rsidRDefault="0023256C" w:rsidP="00931E10">
      <w:pPr>
        <w:pStyle w:val="ListParagraph"/>
        <w:numPr>
          <w:ilvl w:val="0"/>
          <w:numId w:val="35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 obrazovanje u trogodišnjem trajanju…............................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od 18,57 do 20,53;</w:t>
      </w:r>
    </w:p>
    <w:p w14:paraId="6C4408DF" w14:textId="77777777" w:rsidR="0023256C" w:rsidRDefault="0023256C" w:rsidP="00931E10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</w:p>
    <w:p w14:paraId="09153CE4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2) za radnike na poslovima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koji nisu u neposrednoj vezi sa pružanjem zdravstvene zaštite:</w:t>
      </w:r>
    </w:p>
    <w:p w14:paraId="0ECD9D45" w14:textId="77777777" w:rsidR="0023256C" w:rsidRPr="0070719E" w:rsidRDefault="0023256C" w:rsidP="00931E10">
      <w:pPr>
        <w:pStyle w:val="ListParagraph"/>
        <w:numPr>
          <w:ilvl w:val="0"/>
          <w:numId w:val="3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visoko obrazovanje u četvorogodišnjem trajanju ..…................ od 18,73 do 20,71; </w:t>
      </w:r>
    </w:p>
    <w:p w14:paraId="01171A84" w14:textId="77777777" w:rsidR="0023256C" w:rsidRPr="0070719E" w:rsidRDefault="0023256C" w:rsidP="00931E10">
      <w:pPr>
        <w:pStyle w:val="ListParagraph"/>
        <w:numPr>
          <w:ilvl w:val="0"/>
          <w:numId w:val="37"/>
        </w:num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visoko obrazovanje u trogodišnjem trajanju……....................... od 18,57 do 20,53.</w:t>
      </w:r>
    </w:p>
    <w:p w14:paraId="6E60E123" w14:textId="77777777" w:rsidR="0023256C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5A9FBD9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52F63B6" w14:textId="77777777" w:rsidR="0023256C" w:rsidRPr="0070719E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</w:rPr>
        <w:t>5. Peta platna grupa</w:t>
      </w:r>
    </w:p>
    <w:p w14:paraId="76111993" w14:textId="6D4A3353" w:rsidR="0023256C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BA" w:eastAsia="en-GB"/>
        </w:rPr>
      </w:pPr>
    </w:p>
    <w:p w14:paraId="6C3E440D" w14:textId="552C4BAD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13.</w:t>
      </w:r>
    </w:p>
    <w:p w14:paraId="249DEE7D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9D2ED5A" w14:textId="77777777" w:rsidR="0023256C" w:rsidRPr="0070719E" w:rsidRDefault="0023256C" w:rsidP="00AC35EB">
      <w:pPr>
        <w:spacing w:after="0" w:line="240" w:lineRule="auto"/>
        <w:ind w:right="-6"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bookmarkStart w:id="12" w:name="10012"/>
      <w:bookmarkEnd w:id="12"/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U petu platnu grupu razvrstavaju se radnici na poslovima zdravstvene njege, babinske njege i drugim poslovima koji su u neposrednoj vezi sa pružanjem zdravstvene zaštite, a određuje se platni koeficijent kako slijedi:</w:t>
      </w:r>
    </w:p>
    <w:p w14:paraId="0BE87B87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viša školska sprema ...................................................................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...................</w:t>
      </w:r>
      <w:r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15,03 do 16,10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14:paraId="70D797BF" w14:textId="77777777" w:rsidR="0023256C" w:rsidRDefault="0023256C" w:rsidP="00931E10">
      <w:pPr>
        <w:tabs>
          <w:tab w:val="center" w:pos="4536"/>
        </w:tabs>
        <w:spacing w:after="0" w:line="240" w:lineRule="auto"/>
        <w:ind w:left="-360" w:firstLine="360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srednja stručna sprema u četvorogodišnjem trajanju .........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..................</w:t>
      </w:r>
      <w:r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12,83 do 14,28.</w:t>
      </w:r>
    </w:p>
    <w:p w14:paraId="19E572F3" w14:textId="77777777" w:rsidR="0023256C" w:rsidRDefault="0023256C" w:rsidP="00931E10">
      <w:pPr>
        <w:tabs>
          <w:tab w:val="center" w:pos="4536"/>
        </w:tabs>
        <w:spacing w:after="0" w:line="240" w:lineRule="auto"/>
        <w:ind w:left="-360" w:firstLine="36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7791CC" w14:textId="77777777" w:rsidR="0023256C" w:rsidRPr="0070719E" w:rsidRDefault="0023256C" w:rsidP="00931E10">
      <w:pPr>
        <w:tabs>
          <w:tab w:val="center" w:pos="4536"/>
        </w:tabs>
        <w:spacing w:after="0" w:line="240" w:lineRule="auto"/>
        <w:ind w:left="-360" w:firstLine="36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20F775" w14:textId="4C59E4D1" w:rsidR="0023256C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t>6. Šesta platna grupa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0ACAF8EE" w14:textId="56027113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bookmarkStart w:id="13" w:name="10013"/>
      <w:bookmarkEnd w:id="13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14.</w:t>
      </w:r>
    </w:p>
    <w:p w14:paraId="36B8D7DF" w14:textId="77777777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</w:p>
    <w:p w14:paraId="345985B6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U šestu platnu grupu razvrstavaju se radnici na administrativnim, tehničkim i drugim poslovima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sr-Cyrl-BA"/>
        </w:rPr>
        <w:t>koji nisu u neposrednoj vezi sa pružanjem zdravstvene zaštite, a određuje se platni koeficijenti kako slijedi:</w:t>
      </w:r>
    </w:p>
    <w:p w14:paraId="696B6424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viša školska sprema .................................................................. od 13,73 do 14,81;</w:t>
      </w:r>
    </w:p>
    <w:p w14:paraId="57EDAECA" w14:textId="74E2BE6F" w:rsidR="0023256C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srednja stručna sprema u četvorogodišnjem trajanju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 od 11,52 do 12,98.</w:t>
      </w:r>
    </w:p>
    <w:p w14:paraId="39B0AC6C" w14:textId="77777777" w:rsidR="00AC35EB" w:rsidRPr="0070719E" w:rsidRDefault="00AC35EB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77B45B7" w14:textId="77777777" w:rsidR="0023256C" w:rsidRPr="0070719E" w:rsidRDefault="0023256C" w:rsidP="00931E10">
      <w:pPr>
        <w:pStyle w:val="Heading2"/>
        <w:rPr>
          <w:rFonts w:ascii="Times New Roman" w:hAnsi="Times New Roman" w:cs="Times New Roman"/>
          <w:shd w:val="clear" w:color="auto" w:fill="FFFFFF"/>
        </w:rPr>
      </w:pPr>
      <w:r w:rsidRPr="0070719E">
        <w:rPr>
          <w:rFonts w:ascii="Times New Roman" w:hAnsi="Times New Roman" w:cs="Times New Roman"/>
          <w:shd w:val="clear" w:color="auto" w:fill="FFFFFF"/>
        </w:rPr>
        <w:t>7. Sedma platna grupa</w:t>
      </w:r>
    </w:p>
    <w:p w14:paraId="0F2E3D9F" w14:textId="4CFF59DD" w:rsidR="0023256C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6B46789" w14:textId="08D5BD47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15.</w:t>
      </w:r>
    </w:p>
    <w:p w14:paraId="7784C5C2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BA38ACE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4" w:name="10014"/>
      <w:bookmarkEnd w:id="14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 sedmu platnu grupu razvrstava se radnik sa visokokvalifikovanim obrazovanjem (VKV), a platni koeficijent se određuje od 12,57 do 12,98.</w:t>
      </w:r>
    </w:p>
    <w:p w14:paraId="0FF7C493" w14:textId="519DA878" w:rsidR="0023256C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lastRenderedPageBreak/>
        <w:t>8. Osma platna grupa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5F394563" w14:textId="169B1655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16.</w:t>
      </w:r>
    </w:p>
    <w:p w14:paraId="50573764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CF4DDC1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5" w:name="10015"/>
      <w:bookmarkEnd w:id="15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 osmu platnu grupu razvrstavaju se:</w:t>
      </w:r>
    </w:p>
    <w:p w14:paraId="18EC1A92" w14:textId="77777777" w:rsidR="0023256C" w:rsidRPr="0070719E" w:rsidRDefault="0023256C" w:rsidP="00931E10">
      <w:pPr>
        <w:pStyle w:val="ListParagraph"/>
        <w:numPr>
          <w:ilvl w:val="0"/>
          <w:numId w:val="39"/>
        </w:numPr>
        <w:tabs>
          <w:tab w:val="left" w:pos="99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radno mjesto kvalifikovanog radnika (KV) …………….………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9,83;</w:t>
      </w:r>
    </w:p>
    <w:p w14:paraId="34C40445" w14:textId="77777777" w:rsidR="0023256C" w:rsidRPr="0070719E" w:rsidRDefault="0023256C" w:rsidP="00931E10">
      <w:pPr>
        <w:pStyle w:val="ListParagraph"/>
        <w:numPr>
          <w:ilvl w:val="0"/>
          <w:numId w:val="39"/>
        </w:numPr>
        <w:tabs>
          <w:tab w:val="left" w:pos="990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srednja stručna sprema (SSS) sa najmanje tri godine školovanja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9,83. </w:t>
      </w:r>
    </w:p>
    <w:p w14:paraId="5EE48B81" w14:textId="77777777" w:rsidR="0023256C" w:rsidRPr="0070719E" w:rsidRDefault="0023256C" w:rsidP="00931E10">
      <w:pPr>
        <w:pStyle w:val="Heading2"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14:paraId="00C8B5CC" w14:textId="4AC3F7D6" w:rsidR="0023256C" w:rsidRDefault="0023256C" w:rsidP="00931E10">
      <w:pPr>
        <w:pStyle w:val="Heading2"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color w:val="000000"/>
          <w:shd w:val="clear" w:color="auto" w:fill="FFFFFF"/>
        </w:rPr>
        <w:br/>
      </w:r>
      <w:r w:rsidRPr="0070719E">
        <w:rPr>
          <w:rFonts w:ascii="Times New Roman" w:hAnsi="Times New Roman" w:cs="Times New Roman"/>
          <w:shd w:val="clear" w:color="auto" w:fill="FFFFFF"/>
        </w:rPr>
        <w:t>9. Deveta platna grupa</w:t>
      </w:r>
      <w:r w:rsidRPr="0070719E">
        <w:rPr>
          <w:rFonts w:ascii="Times New Roman" w:hAnsi="Times New Roman" w:cs="Times New Roman"/>
          <w:shd w:val="clear" w:color="auto" w:fill="FFFFFF"/>
        </w:rPr>
        <w:br/>
      </w:r>
    </w:p>
    <w:p w14:paraId="307DD3EC" w14:textId="57C8C2B8" w:rsidR="00C73537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bookmarkStart w:id="16" w:name="10016"/>
      <w:bookmarkEnd w:id="16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17.</w:t>
      </w:r>
    </w:p>
    <w:p w14:paraId="4BE304BB" w14:textId="77777777" w:rsidR="00C73537" w:rsidRPr="0023256C" w:rsidRDefault="00C73537" w:rsidP="00C735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</w:p>
    <w:p w14:paraId="215B2185" w14:textId="77777777" w:rsidR="0023256C" w:rsidRPr="0070719E" w:rsidRDefault="0023256C" w:rsidP="00931E1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 devetu platnu grupu razvrstava se polukvalifikovani radnik, a platni koeficijent je</w:t>
      </w:r>
      <w:r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9,27.</w:t>
      </w:r>
    </w:p>
    <w:p w14:paraId="4021A29D" w14:textId="77777777" w:rsidR="0023256C" w:rsidRDefault="0023256C" w:rsidP="00931E10">
      <w:pPr>
        <w:spacing w:after="0" w:line="240" w:lineRule="auto"/>
        <w:ind w:right="-6" w:firstLine="709"/>
        <w:contextualSpacing/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5683CD2" w14:textId="77777777" w:rsidR="0023256C" w:rsidRPr="0070719E" w:rsidRDefault="0023256C" w:rsidP="00931E10">
      <w:pPr>
        <w:spacing w:after="0" w:line="240" w:lineRule="auto"/>
        <w:ind w:right="-6" w:firstLine="709"/>
        <w:contextualSpacing/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AF231AF" w14:textId="28A602B7" w:rsidR="0023256C" w:rsidRDefault="0023256C" w:rsidP="00931E10">
      <w:pPr>
        <w:pStyle w:val="Heading2"/>
        <w:keepLines/>
        <w:rPr>
          <w:rFonts w:ascii="Times New Roman" w:hAnsi="Times New Roman" w:cs="Times New Roman"/>
        </w:rPr>
      </w:pPr>
      <w:r w:rsidRPr="0070719E">
        <w:rPr>
          <w:rFonts w:ascii="Times New Roman" w:hAnsi="Times New Roman" w:cs="Times New Roman"/>
          <w:shd w:val="clear" w:color="auto" w:fill="FFFFFF"/>
        </w:rPr>
        <w:t>10. Deseta platna grupa</w:t>
      </w:r>
      <w:r w:rsidRPr="0070719E">
        <w:rPr>
          <w:rFonts w:ascii="Times New Roman" w:hAnsi="Times New Roman" w:cs="Times New Roman"/>
        </w:rPr>
        <w:br/>
      </w:r>
    </w:p>
    <w:p w14:paraId="6B6CA864" w14:textId="01066A05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18.</w:t>
      </w:r>
    </w:p>
    <w:p w14:paraId="1B958753" w14:textId="77777777" w:rsidR="0023256C" w:rsidRPr="0070719E" w:rsidRDefault="0023256C" w:rsidP="00931E10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2753F09" w14:textId="77777777" w:rsidR="0023256C" w:rsidRPr="0070719E" w:rsidRDefault="0023256C" w:rsidP="00931E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sr-Cyrl-BA" w:eastAsia="x-none"/>
        </w:rPr>
      </w:pPr>
      <w:bookmarkStart w:id="17" w:name="10017"/>
      <w:bookmarkEnd w:id="17"/>
      <w:r w:rsidRPr="0070719E">
        <w:rPr>
          <w:rFonts w:ascii="Times New Roman" w:hAnsi="Times New Roman" w:cs="Times New Roman"/>
          <w:sz w:val="24"/>
          <w:szCs w:val="24"/>
          <w:lang w:val="sr-Cyrl-BA" w:eastAsia="x-none"/>
        </w:rPr>
        <w:t>U desetu platnu grupu razvrstava se nekvalifikovani radnik, a platni koeficijent je 9,27.</w:t>
      </w:r>
    </w:p>
    <w:p w14:paraId="3D19AFFB" w14:textId="77777777" w:rsidR="00316C26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4B8F36E1" w14:textId="7A1CBD57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19.</w:t>
      </w:r>
    </w:p>
    <w:p w14:paraId="4BE08926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FA64F2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Treća platna grupa iz člana </w:t>
      </w:r>
      <w:hyperlink r:id="rId8" w:anchor="clan300000010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11</w:t>
        </w:r>
      </w:hyperlink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tačka 1) ovog zakona dijeli se u tri platna razreda i za obračun plata utvrđuju se sljedeći platni koeficijenti:</w:t>
      </w:r>
    </w:p>
    <w:p w14:paraId="43FF9891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prvi platni razred ………..……………………….…………….…......................... 26,70;</w:t>
      </w:r>
    </w:p>
    <w:p w14:paraId="3F8CC7DF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drugi platni razred ..……………………………….…………………......................27,68;</w:t>
      </w:r>
    </w:p>
    <w:p w14:paraId="16DC7DA5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treći platni razred .………………..…………….…………………..…….............. 28,64.</w:t>
      </w:r>
    </w:p>
    <w:p w14:paraId="23CCEF4C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Treća platna grupa iz člana </w:t>
      </w:r>
      <w:hyperlink r:id="rId9" w:anchor="clan300000010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11</w:t>
        </w:r>
      </w:hyperlink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tačka 2) ovog zakona dijeli se u tri platna razreda i za obračun plata utvrđuju se sljedeći platni koeficijenti:</w:t>
      </w:r>
    </w:p>
    <w:p w14:paraId="0804ED9C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prvi platni razred ................................................................................................... 24,72;</w:t>
      </w:r>
    </w:p>
    <w:p w14:paraId="401C3996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drugi platni razred ................................................................................................. 25,72;</w:t>
      </w:r>
    </w:p>
    <w:p w14:paraId="15DA0703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treći platni razred .................................................................................................. 26,70.</w:t>
      </w:r>
    </w:p>
    <w:p w14:paraId="684BB78F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 platna grupa iz člana 11. tačka 3) ovog zakona dijeli se u tri platna razreda i za obračun plata utvrđuju se sljedeći platni koeficijenti:</w:t>
      </w:r>
    </w:p>
    <w:p w14:paraId="3BCDCF01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prvi platni razred .................................................................................................... 19,58;</w:t>
      </w:r>
    </w:p>
    <w:p w14:paraId="618B1BF9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drugi platni razred ................................................................................................... 20,57;</w:t>
      </w:r>
    </w:p>
    <w:p w14:paraId="30BD0BA8" w14:textId="77777777" w:rsidR="0023256C" w:rsidRPr="0070719E" w:rsidRDefault="0023256C" w:rsidP="00931E1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treći platni razred ................................................................................................... 21,55.</w:t>
      </w:r>
    </w:p>
    <w:p w14:paraId="286C2AEC" w14:textId="77777777" w:rsidR="00316C26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42BF79BE" w14:textId="0FD72410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20.</w:t>
      </w:r>
    </w:p>
    <w:p w14:paraId="4AE89871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82D0682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8" w:name="10019"/>
      <w:bookmarkEnd w:id="18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Četvrta platna grupa iz člana 12. stav 1. tačka1) ovog zakona dijeli se u tri platna razreda i za obračun plata utvrđuju se sljedeći platni koeficijenti:</w:t>
      </w:r>
    </w:p>
    <w:p w14:paraId="525F92CD" w14:textId="77777777" w:rsidR="0023256C" w:rsidRPr="0070719E" w:rsidRDefault="0023256C" w:rsidP="00931E10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prvi platni razred …..............................................................................................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r-Cyrl-BA" w:eastAsia="en-GB"/>
        </w:rPr>
        <w:t>18,73;</w:t>
      </w:r>
    </w:p>
    <w:p w14:paraId="378F99B1" w14:textId="77777777" w:rsidR="0023256C" w:rsidRPr="0070719E" w:rsidRDefault="0023256C" w:rsidP="00931E10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drugi platni razred ................................................................................................ 19,73;</w:t>
      </w:r>
    </w:p>
    <w:p w14:paraId="1B07DF43" w14:textId="77777777" w:rsidR="0023256C" w:rsidRPr="0070719E" w:rsidRDefault="0023256C" w:rsidP="00931E10">
      <w:pPr>
        <w:numPr>
          <w:ilvl w:val="0"/>
          <w:numId w:val="27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treći platni razred ................................................................................................. 20,71.</w:t>
      </w:r>
    </w:p>
    <w:p w14:paraId="180CDD84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Četvrta platna grupa iz člana 12. stav 1. tačka 2) ovog zakona dijeli se u tri platna razreda i za obračun plata utvrđuju se sljedeći platni koeficijenti:</w:t>
      </w:r>
    </w:p>
    <w:p w14:paraId="409AD211" w14:textId="77777777" w:rsidR="0023256C" w:rsidRPr="0070719E" w:rsidRDefault="0023256C" w:rsidP="00931E10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prvi platni razred ….............................................................................................. 18,57;</w:t>
      </w:r>
    </w:p>
    <w:p w14:paraId="0E79AA19" w14:textId="77777777" w:rsidR="0023256C" w:rsidRPr="0070719E" w:rsidRDefault="0023256C" w:rsidP="00931E10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drugi platni razred ................................................................................................ 19,55;</w:t>
      </w:r>
    </w:p>
    <w:p w14:paraId="6C7F4557" w14:textId="77777777" w:rsidR="0023256C" w:rsidRPr="0070719E" w:rsidRDefault="0023256C" w:rsidP="00931E10">
      <w:pPr>
        <w:numPr>
          <w:ilvl w:val="0"/>
          <w:numId w:val="28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treći platni razred ................................................................................................. 20,53.</w:t>
      </w:r>
    </w:p>
    <w:p w14:paraId="699406A6" w14:textId="77777777" w:rsidR="0023256C" w:rsidRPr="0070719E" w:rsidRDefault="0023256C" w:rsidP="00931E10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 platna grupa iz člana 12. stav 2. tačka 1) ovog zakona dijeli se u tri platna razreda i za obračun plata utvrđuju se sljedeći platni koeficijenti:</w:t>
      </w:r>
    </w:p>
    <w:p w14:paraId="6ED00BCF" w14:textId="77777777" w:rsidR="0023256C" w:rsidRPr="0070719E" w:rsidRDefault="0023256C" w:rsidP="00931E10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prvi platni razred .................................................................................................. 18,73;</w:t>
      </w:r>
    </w:p>
    <w:p w14:paraId="3E61E78E" w14:textId="77777777" w:rsidR="0023256C" w:rsidRPr="0070719E" w:rsidRDefault="0023256C" w:rsidP="00931E10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drugi platni razred ................................................................................................ 19,73;</w:t>
      </w:r>
    </w:p>
    <w:p w14:paraId="4CFD0708" w14:textId="77777777" w:rsidR="0023256C" w:rsidRPr="0070719E" w:rsidRDefault="0023256C" w:rsidP="00931E10">
      <w:pPr>
        <w:numPr>
          <w:ilvl w:val="0"/>
          <w:numId w:val="29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treći platni razred ................................................................................................. 20,71.</w:t>
      </w:r>
    </w:p>
    <w:p w14:paraId="22038C95" w14:textId="77777777" w:rsidR="0023256C" w:rsidRPr="0070719E" w:rsidRDefault="0023256C" w:rsidP="00931E10">
      <w:pPr>
        <w:spacing w:after="0" w:line="240" w:lineRule="auto"/>
        <w:ind w:right="-6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(4) Četvrta platna grupa iz člana 12. stav 2. tačka 2) ovog zakona dijeli se u tri platna razreda i za obračun plata utvrđuju se sljedeći platni koeficijenti:</w:t>
      </w:r>
    </w:p>
    <w:p w14:paraId="7D34FF53" w14:textId="77777777" w:rsidR="0023256C" w:rsidRPr="0070719E" w:rsidRDefault="0023256C" w:rsidP="00931E10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prvi platni razred ..................................................................................................18,57;</w:t>
      </w:r>
    </w:p>
    <w:p w14:paraId="75341320" w14:textId="77777777" w:rsidR="0023256C" w:rsidRPr="0070719E" w:rsidRDefault="0023256C" w:rsidP="00931E10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drugi platni razred ................................................................................................ 19,55;</w:t>
      </w:r>
    </w:p>
    <w:p w14:paraId="69CEBC1E" w14:textId="77777777" w:rsidR="0023256C" w:rsidRDefault="0023256C" w:rsidP="00931E10">
      <w:pPr>
        <w:numPr>
          <w:ilvl w:val="0"/>
          <w:numId w:val="30"/>
        </w:numPr>
        <w:spacing w:after="0" w:line="240" w:lineRule="auto"/>
        <w:ind w:left="360"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treći platni razred ................................................................................................ 20,53.</w:t>
      </w:r>
    </w:p>
    <w:p w14:paraId="3B13B0BA" w14:textId="01A2F3DE" w:rsidR="0023256C" w:rsidRDefault="0023256C" w:rsidP="00316C26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E24408B" w14:textId="238BD3CD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bookmarkStart w:id="19" w:name="10020"/>
      <w:bookmarkEnd w:id="19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21.</w:t>
      </w:r>
    </w:p>
    <w:p w14:paraId="06B1D45E" w14:textId="77777777" w:rsidR="00316C26" w:rsidRDefault="00316C26" w:rsidP="00316C26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09BC3BD0" w14:textId="799FE8C5" w:rsidR="0023256C" w:rsidRPr="0070719E" w:rsidRDefault="0023256C" w:rsidP="00316C26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Peta platna grupa iz člana </w:t>
      </w:r>
      <w:hyperlink r:id="rId10" w:anchor="clan300000012" w:history="1">
        <w:r w:rsidRPr="0070719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13</w:t>
        </w:r>
      </w:hyperlink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tačka 1) ovog zakona </w:t>
      </w: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dijeli se u tri platna razreda i za obračun plata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utvrđuju se sljedeći platni koeficijenti:</w:t>
      </w:r>
    </w:p>
    <w:p w14:paraId="154F52E9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prvi platni razred ........................................................................................................</w:t>
      </w:r>
      <w:r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15,03;</w:t>
      </w:r>
    </w:p>
    <w:p w14:paraId="1F2C7EE7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drugi platni razred .......................................................................................................</w:t>
      </w:r>
      <w:r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15,57;</w:t>
      </w:r>
    </w:p>
    <w:p w14:paraId="090D179F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treći platni razred .......................................................................................................</w:t>
      </w:r>
      <w:r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16,10.</w:t>
      </w:r>
    </w:p>
    <w:p w14:paraId="564FEEF9" w14:textId="77777777" w:rsidR="0023256C" w:rsidRPr="0070719E" w:rsidRDefault="0023256C" w:rsidP="00931E10">
      <w:pPr>
        <w:spacing w:after="0" w:line="240" w:lineRule="auto"/>
        <w:ind w:right="-6" w:firstLine="709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Peta platna grupa iz člana </w:t>
      </w:r>
      <w:hyperlink r:id="rId11" w:anchor="clan300000012" w:history="1">
        <w:r w:rsidRPr="0070719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13</w:t>
        </w:r>
      </w:hyperlink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tačka 2) ovog zakona </w:t>
      </w: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dijeli se u tri platna razreda i za obračun plata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utvrđuju se sljedeći platni koeficijenti:</w:t>
      </w:r>
    </w:p>
    <w:p w14:paraId="538FB9D9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prvi platni razred ........................................................................................................</w:t>
      </w:r>
      <w:r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12,83;</w:t>
      </w:r>
    </w:p>
    <w:p w14:paraId="4BD9892E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drugi platni razred .......................................................................................................</w:t>
      </w:r>
      <w:r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13,89;</w:t>
      </w:r>
    </w:p>
    <w:p w14:paraId="73709142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treći platni razred ……...............................................................................................</w:t>
      </w:r>
      <w:r w:rsidRPr="0070719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14,28.</w:t>
      </w:r>
    </w:p>
    <w:p w14:paraId="2A61CCB1" w14:textId="77777777" w:rsidR="00316C26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41C59F87" w14:textId="5DEEB9FB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22.</w:t>
      </w:r>
    </w:p>
    <w:p w14:paraId="62ED2A54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7DCE3A" w14:textId="77777777" w:rsidR="0023256C" w:rsidRPr="0070719E" w:rsidRDefault="0023256C" w:rsidP="00931E10">
      <w:pPr>
        <w:spacing w:after="0" w:line="240" w:lineRule="auto"/>
        <w:ind w:right="-6"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0" w:name="10021"/>
      <w:bookmarkEnd w:id="20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Šesta platna grupa iz člana </w:t>
      </w:r>
      <w:hyperlink r:id="rId12" w:anchor="clan300000013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14</w:t>
        </w:r>
      </w:hyperlink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tačka 1) ovog zakona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dijeli se u tri platna razreda i za obračun plata utvrđuju se sljedeći platni koeficijenti:</w:t>
      </w:r>
    </w:p>
    <w:p w14:paraId="585D6E9F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prvi platni razred ................................................................................................. 13,73;</w:t>
      </w:r>
    </w:p>
    <w:p w14:paraId="1369A4A7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drugi platni razred ................................................................................................14,27;</w:t>
      </w:r>
    </w:p>
    <w:p w14:paraId="56DE5ACE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treći platni razred ................................................................................................ 14,81.</w:t>
      </w:r>
    </w:p>
    <w:p w14:paraId="2B4E7D42" w14:textId="77777777" w:rsidR="0023256C" w:rsidRPr="0070719E" w:rsidRDefault="0023256C" w:rsidP="00931E10">
      <w:pPr>
        <w:spacing w:after="0" w:line="240" w:lineRule="auto"/>
        <w:ind w:right="-6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Šesta platna grupa iz člana </w:t>
      </w:r>
      <w:hyperlink r:id="rId13" w:anchor="clan300000013" w:history="1">
        <w:r w:rsidRPr="0070719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sr-Cyrl-BA" w:eastAsia="en-GB"/>
          </w:rPr>
          <w:t>14</w:t>
        </w:r>
      </w:hyperlink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 tačka 2) ovog zakona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dijeli se u tri platna razreda i za obračun plata utvrđuju se sljedeći platni koeficijenti:</w:t>
      </w:r>
    </w:p>
    <w:p w14:paraId="7D282071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prvi platni razred …...............................................................................................11,52;</w:t>
      </w:r>
    </w:p>
    <w:p w14:paraId="07719C98" w14:textId="77777777" w:rsidR="0023256C" w:rsidRPr="0070719E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drugi platni razred ................................................................................................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12,57;</w:t>
      </w:r>
    </w:p>
    <w:p w14:paraId="2C912B57" w14:textId="77777777" w:rsidR="0023256C" w:rsidRDefault="0023256C" w:rsidP="00931E10">
      <w:pPr>
        <w:spacing w:after="0" w:line="240" w:lineRule="auto"/>
        <w:ind w:right="-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treći platni razred 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12,98.</w:t>
      </w:r>
    </w:p>
    <w:p w14:paraId="6412D6C1" w14:textId="77777777" w:rsidR="00316C26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48468DDF" w14:textId="3AE0FB3B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23.</w:t>
      </w:r>
    </w:p>
    <w:p w14:paraId="639AACE5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E7B3FE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Sedma platna grupa iz člana 15. ovog zakona dijeli se u dva platna razreda i za obračun plata utvrđuju se sljedeći platni koeficijenti:</w:t>
      </w:r>
    </w:p>
    <w:p w14:paraId="36F0F935" w14:textId="77777777" w:rsidR="0023256C" w:rsidRPr="0070719E" w:rsidRDefault="0023256C" w:rsidP="00931E10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1)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prvi platni razred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............</w:t>
      </w:r>
      <w:r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12,57;</w:t>
      </w:r>
    </w:p>
    <w:p w14:paraId="5595293D" w14:textId="77777777" w:rsidR="0023256C" w:rsidRPr="0070719E" w:rsidRDefault="0023256C" w:rsidP="00931E10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2)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drugi platni razred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............. 12,98.</w:t>
      </w:r>
    </w:p>
    <w:p w14:paraId="3A396E3B" w14:textId="77777777" w:rsidR="00316C26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151F119D" w14:textId="11F9E100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24.</w:t>
      </w:r>
    </w:p>
    <w:p w14:paraId="2206AE3A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A1434C3" w14:textId="01F85ED7" w:rsidR="0023256C" w:rsidRDefault="0023256C" w:rsidP="00316C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1" w:name="10023"/>
      <w:bookmarkEnd w:id="21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Direktor zdravstvene ustanove utvrđuje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platnu grupu, podgrupu i razred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 svakog zaposlenog ugovorom o radu.</w:t>
      </w:r>
      <w:bookmarkStart w:id="22" w:name="clan300000024"/>
      <w:bookmarkEnd w:id="22"/>
    </w:p>
    <w:p w14:paraId="4A783E3C" w14:textId="58AD8DA0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lastRenderedPageBreak/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25.</w:t>
      </w:r>
    </w:p>
    <w:p w14:paraId="644BB1B2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ECF512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3" w:name="10024"/>
      <w:bookmarkEnd w:id="23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Ako je za radno mjesto propisan poseban uslov, doktor nauka ili magistar nauka, osnovna plata radnika za to radno mjesto uvećava se za 10% za doktora nauka i 5% za magistra nauka.</w:t>
      </w:r>
    </w:p>
    <w:p w14:paraId="1F2AFC48" w14:textId="77777777" w:rsidR="00316C26" w:rsidRDefault="00316C26" w:rsidP="00316C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306632CA" w14:textId="29F0078A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26.</w:t>
      </w:r>
    </w:p>
    <w:p w14:paraId="62E97FF5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2DEC753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4" w:name="10025"/>
      <w:bookmarkEnd w:id="24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Ukoliko zaposleni radi sa nepunim radnim vremenom, u skladu sa posebnim zakonom ili drugim propisima, osnovna mjesečna plata određuje se srazmjerno vremenu provedenom na radu.</w:t>
      </w:r>
    </w:p>
    <w:p w14:paraId="43281C6D" w14:textId="77777777" w:rsidR="00316C26" w:rsidRDefault="00316C26" w:rsidP="00316C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09C82011" w14:textId="6F55A1AB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27.</w:t>
      </w:r>
    </w:p>
    <w:p w14:paraId="0590F38B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4DBC5F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5" w:name="10026"/>
      <w:bookmarkEnd w:id="25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Osnovna plata pripravnika sa visokom, višom ili srednjom stručnom spremom utvrđuje se u iznosu od 80% osnovne plate platne grupe odgovarajuće stručne spreme.</w:t>
      </w:r>
      <w:bookmarkStart w:id="26" w:name="clan300000027"/>
      <w:bookmarkStart w:id="27" w:name="10027"/>
      <w:bookmarkEnd w:id="26"/>
      <w:bookmarkEnd w:id="27"/>
    </w:p>
    <w:p w14:paraId="1E4707A6" w14:textId="77777777" w:rsidR="0023256C" w:rsidRPr="0070719E" w:rsidRDefault="0023256C" w:rsidP="00931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25FD4080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 w:eastAsia="en-GB"/>
        </w:rPr>
      </w:pPr>
    </w:p>
    <w:p w14:paraId="7FA03621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 xml:space="preserve">GLAVA III </w:t>
      </w:r>
    </w:p>
    <w:p w14:paraId="404982B4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>NAKNADA PLATA I DRUGA PRIMANJA PO OSNOVU RADA</w:t>
      </w:r>
    </w:p>
    <w:p w14:paraId="5F2810D3" w14:textId="7D82A8AB" w:rsidR="0023256C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3FA4449C" w14:textId="4F444998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28.</w:t>
      </w:r>
    </w:p>
    <w:p w14:paraId="514459F3" w14:textId="77777777" w:rsidR="0023256C" w:rsidRPr="0070719E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BA" w:eastAsia="en-GB"/>
        </w:rPr>
      </w:pPr>
    </w:p>
    <w:p w14:paraId="463B9F7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Pripravnost i dežurstvo u zdravstvenoj ustanovi uvodi se samo u slučaju ako se redovnim rasporedom ne može obezbijediti zdravstvena zaštita tokom 24 časa. </w:t>
      </w:r>
    </w:p>
    <w:p w14:paraId="70F69AF9" w14:textId="77777777" w:rsidR="00316C26" w:rsidRDefault="00316C26" w:rsidP="00316C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</w:p>
    <w:p w14:paraId="1B1FA6E3" w14:textId="28521B86" w:rsidR="00316C26" w:rsidRPr="00316C26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29.</w:t>
      </w:r>
    </w:p>
    <w:p w14:paraId="79074A91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7C4A45F" w14:textId="77777777" w:rsidR="0023256C" w:rsidRPr="0070719E" w:rsidRDefault="0023256C" w:rsidP="00931E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Direktor zdravstvene ustanove utvrđuje potrebu za uvođenjem pripravnosti.</w:t>
      </w:r>
    </w:p>
    <w:p w14:paraId="3DE2A88E" w14:textId="77777777" w:rsidR="0023256C" w:rsidRPr="0070719E" w:rsidRDefault="0023256C" w:rsidP="00931E1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Naknada za pripravnost utvrđuje se tako da:</w:t>
      </w:r>
    </w:p>
    <w:p w14:paraId="3B691379" w14:textId="77777777" w:rsidR="0023256C" w:rsidRPr="0070719E" w:rsidRDefault="0023256C" w:rsidP="00AC35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BA" w:eastAsia="en-GB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BA" w:eastAsia="en-GB"/>
        </w:rPr>
        <w:t>1) u slučaju kada zaposleni u periodu pripravnosti nije obavljao radne zadatke (pasivna pripravnost), naknada za pripravnost iznosi do 1,5% osnovne plate za dan pripravnosti srazmjerno vremenu provedenom u pripravnosti,</w:t>
      </w:r>
    </w:p>
    <w:p w14:paraId="491CD229" w14:textId="77777777" w:rsidR="0023256C" w:rsidRPr="0070719E" w:rsidRDefault="0023256C" w:rsidP="00AC3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sr-Cyrl-RS"/>
        </w:rPr>
      </w:pPr>
      <w:r w:rsidRPr="0070719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sr-Cyrl-BA" w:eastAsia="en-GB"/>
        </w:rPr>
        <w:t>2) u slučaju kada je zaposleni u periodu pripravnosti obavljao radne zadatke (aktivna pripravnost), naknada za pripravnost iznosi do 2,5% osnovne plate za dan pripravnosti srazmjerno vremenu provedenom na radu u pripravnosti.</w:t>
      </w:r>
    </w:p>
    <w:p w14:paraId="71B75A7D" w14:textId="77777777" w:rsidR="0023256C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7423B7E" w14:textId="1AABCAA3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30.</w:t>
      </w:r>
    </w:p>
    <w:p w14:paraId="07C8B2E4" w14:textId="77777777" w:rsidR="00316C26" w:rsidRDefault="00316C26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8" w:name="10030"/>
      <w:bookmarkEnd w:id="28"/>
    </w:p>
    <w:p w14:paraId="20E1725D" w14:textId="43DCC6F0" w:rsidR="0023256C" w:rsidRPr="0070719E" w:rsidRDefault="0023256C" w:rsidP="00AC35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Naknada za dežurstvo u ustanovama sekundarnog i tercijarnog nivoa utvrđuje se tako da:</w:t>
      </w:r>
    </w:p>
    <w:p w14:paraId="03ED22FE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ponedjeljkom, utorkom, srijedom i četvrtkom iznosi 5,0% od osnovne plate zaposlenog, a obračunava se na sljedeći način:</w:t>
      </w:r>
    </w:p>
    <w:p w14:paraId="3B642F82" w14:textId="77777777" w:rsidR="0023256C" w:rsidRPr="0070719E" w:rsidRDefault="0023256C" w:rsidP="00931E10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prvih osam časova obračunava se kao redovan rad,</w:t>
      </w:r>
    </w:p>
    <w:p w14:paraId="0D7F61C6" w14:textId="77777777" w:rsidR="0023256C" w:rsidRPr="0070719E" w:rsidRDefault="0023256C" w:rsidP="00931E10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drugih osam časova obračunava se kao redovan rad, jer zaposleni odrađuje sljedeći radni dan,</w:t>
      </w:r>
    </w:p>
    <w:p w14:paraId="6AD6B0B5" w14:textId="77777777" w:rsidR="0023256C" w:rsidRPr="0070719E" w:rsidRDefault="0023256C" w:rsidP="00931E10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trećih osam časova dežurstva (noćnih) obračunava se u paušalnom iznosu u visini od 5,0% od osnovne plate zaposlenog,</w:t>
      </w:r>
    </w:p>
    <w:p w14:paraId="49461068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petkom, subotom i nedjeljom naknada za dežurstvo iznosi 7,8% od osnovne plate zaposlenog, a obračunava se na sljedeći način:</w:t>
      </w:r>
    </w:p>
    <w:p w14:paraId="1FF03AFA" w14:textId="77777777" w:rsidR="0023256C" w:rsidRPr="0070719E" w:rsidRDefault="0023256C" w:rsidP="00931E10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prvih osam časova obračunava se kao redovan radni dan,</w:t>
      </w:r>
    </w:p>
    <w:p w14:paraId="5E135073" w14:textId="77777777" w:rsidR="0023256C" w:rsidRPr="0070719E" w:rsidRDefault="0023256C" w:rsidP="00931E10">
      <w:pPr>
        <w:spacing w:after="0" w:line="240" w:lineRule="auto"/>
        <w:ind w:left="117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ostalih šesnaest časova obračunava se u paušalnom iznosu 7,8% od osnovne plate zaposlenog,</w:t>
      </w:r>
    </w:p>
    <w:p w14:paraId="26023E7F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3) praznikom naknada za dežurstvo iznosi 10,0% od osnovne plate zaposlenog, a obračunava se na sljedeći način:</w:t>
      </w:r>
    </w:p>
    <w:p w14:paraId="3F244522" w14:textId="77777777" w:rsidR="0023256C" w:rsidRPr="0070719E" w:rsidRDefault="0023256C" w:rsidP="00931E10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prvih osam časova obračunava se kao rad na praznik,</w:t>
      </w:r>
    </w:p>
    <w:p w14:paraId="6D7D0FA0" w14:textId="77777777" w:rsidR="0023256C" w:rsidRPr="0070719E" w:rsidRDefault="0023256C" w:rsidP="00931E10">
      <w:pPr>
        <w:spacing w:after="0" w:line="240" w:lineRule="auto"/>
        <w:ind w:left="1260" w:hanging="2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ostalih šesnaest časova obračunava se u paušalnom iznosu 10,0% od osnovne plate zaposlenog.</w:t>
      </w:r>
    </w:p>
    <w:p w14:paraId="71CD6B00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Poslije odrađenog dežurstva subotom, zaposleni ima pravo na jedan plaćeni slobodan dan, koji može iskoristiti u toku naredne radne sedmice.</w:t>
      </w:r>
    </w:p>
    <w:p w14:paraId="708EE532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(3) Poslije odrađenog dežurstva nedjeljom i praznikom, radnik ima pravo na slobodan naredni radni dan. </w:t>
      </w:r>
    </w:p>
    <w:p w14:paraId="34FB954B" w14:textId="62F11C99" w:rsidR="0023256C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0589196" w14:textId="1F6864C5" w:rsidR="00316C26" w:rsidRPr="0023256C" w:rsidRDefault="00316C26" w:rsidP="00316C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Latn-BA" w:eastAsia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>Član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en-GB"/>
        </w:rPr>
        <w:t xml:space="preserve"> 31.</w:t>
      </w:r>
    </w:p>
    <w:p w14:paraId="0556919A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29" w:name="clan300000031"/>
      <w:bookmarkEnd w:id="29"/>
    </w:p>
    <w:p w14:paraId="651C7BC3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0" w:name="10031"/>
      <w:bookmarkEnd w:id="30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Naknada za dežurstvo u primarnoj zdravstvenoj zaštiti iznosi 5,0% od osnovne plate zaposlenog.</w:t>
      </w:r>
    </w:p>
    <w:p w14:paraId="10C4D83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Ukoliko dežurstvo traje 12 časova, prvih osam časova odrađuje se za sljedeći radni dan, a naknada za sljedeća četiri časa iznosi 5,0% od osnovne plate zaposlenog, ako nastavlja dalje da radi.</w:t>
      </w:r>
    </w:p>
    <w:p w14:paraId="6AA83AF4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Ako zaposleni poslije dežurstva koristi slobodan dan, naknada za rad iz stava 2. ovog člana iznosi 2,5% od osnovne plate zaposlenog.</w:t>
      </w:r>
    </w:p>
    <w:p w14:paraId="52EA9594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794109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1" w:name="clan300000032"/>
      <w:bookmarkEnd w:id="31"/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Član 32.</w:t>
      </w:r>
    </w:p>
    <w:p w14:paraId="22C0A9D3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43FB5EE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2" w:name="10032"/>
      <w:bookmarkEnd w:id="32"/>
      <w:r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(1) Zaposleni koji po nalogu rukovodioca rade duže od punog radnog vremena, za svaki sat prekovremenog radnog vremena imaju pravo na jedan sat </w:t>
      </w:r>
      <w:proofErr w:type="spellStart"/>
      <w:r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kompenzujućeg</w:t>
      </w:r>
      <w:proofErr w:type="spellEnd"/>
      <w:r w:rsidRPr="0070719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radnog vremena.</w:t>
      </w:r>
    </w:p>
    <w:p w14:paraId="2B3340BB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Vrijeme iz stava 1. ovog člana preračunava se tromjesečno u slobodne dane i sate koji zaposleni treba da iskoriste najkasnije u roku od šest mjeseci.</w:t>
      </w:r>
    </w:p>
    <w:p w14:paraId="68471488" w14:textId="77777777" w:rsidR="0023256C" w:rsidRPr="0070719E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9EB9401" w14:textId="77777777" w:rsidR="0023256C" w:rsidRPr="00316C26" w:rsidRDefault="0023256C" w:rsidP="00316C26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33" w:name="clan300000033"/>
      <w:bookmarkEnd w:id="33"/>
      <w:r w:rsidRPr="00316C26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Član 33.</w:t>
      </w:r>
    </w:p>
    <w:p w14:paraId="2D99A1BD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9DE8C0D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4" w:name="10033"/>
      <w:bookmarkEnd w:id="34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Osnovna plata zaposlenih uvećava se za rad noću, za rad tokom republičkih praznika i drugih dana kada se po zakonu ne radi i u drugim slučajevima određenim posebnim kolektivnim ugovorom.</w:t>
      </w:r>
    </w:p>
    <w:p w14:paraId="69AFB7FF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Visina uvećanja osnovne plate iz stava 1. ovog člana određuje se posebnim kolektivnim ugovorom.</w:t>
      </w:r>
    </w:p>
    <w:p w14:paraId="1532936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(3) Posebni kolektivni ugovor zaključuje reprezentativni sindikat iz člana 7. stav 2. ovog zakona sa nadležnim ministrom, po ovlašćenju Vlade.</w:t>
      </w:r>
    </w:p>
    <w:p w14:paraId="504E4B48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6AAFA12" w14:textId="77777777" w:rsidR="0023256C" w:rsidRPr="00316C26" w:rsidRDefault="0023256C" w:rsidP="00316C26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35" w:name="clan300000034"/>
      <w:bookmarkEnd w:id="35"/>
      <w:r w:rsidRPr="00316C26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Član 34.</w:t>
      </w:r>
    </w:p>
    <w:p w14:paraId="48487A7A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F8F706A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Zaposleni imaju pravo na naknadu plate u punom iznosu za:</w:t>
      </w:r>
    </w:p>
    <w:p w14:paraId="5CD86108" w14:textId="77777777" w:rsidR="0023256C" w:rsidRPr="0070719E" w:rsidRDefault="0023256C" w:rsidP="00931E10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vrijeme korišćenja godišnjeg odmora, </w:t>
      </w:r>
    </w:p>
    <w:p w14:paraId="740F5787" w14:textId="77777777" w:rsidR="0023256C" w:rsidRPr="0070719E" w:rsidRDefault="0023256C" w:rsidP="00931E10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plaćenog odsustva, </w:t>
      </w:r>
    </w:p>
    <w:p w14:paraId="0B9DDE44" w14:textId="77777777" w:rsidR="0023256C" w:rsidRPr="0070719E" w:rsidRDefault="0023256C" w:rsidP="00931E10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republičkih praznika i drugih dana kad se po zakonu ne radi,</w:t>
      </w:r>
    </w:p>
    <w:p w14:paraId="426492DF" w14:textId="77777777" w:rsidR="0023256C" w:rsidRPr="0070719E" w:rsidRDefault="0023256C" w:rsidP="00931E10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privremene spriječenosti za rad zbog povrede na radu ili profesionalne bolesti,</w:t>
      </w:r>
    </w:p>
    <w:p w14:paraId="27634962" w14:textId="77777777" w:rsidR="0023256C" w:rsidRPr="0070719E" w:rsidRDefault="0023256C" w:rsidP="00931E10">
      <w:pPr>
        <w:pStyle w:val="ListParagraph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 vrijeme prekida rada zbog propusta poslodavca da preduzme odgovarajuće mjere zaštite na radu utvrđene zakonom kojim se uređuju radni odnosi i posebnim kolektivnim ugovorom.</w:t>
      </w:r>
    </w:p>
    <w:p w14:paraId="435903EC" w14:textId="77777777" w:rsidR="00AC35EB" w:rsidRDefault="00AC35EB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646C2B" w14:textId="77777777" w:rsidR="00AC35EB" w:rsidRDefault="00AC35EB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702FC4F" w14:textId="48F83DB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(2) Zaposleni ostvaruju pravo na naknadu plate za vrijeme privremene spriječenosti za rad zbog bolesti, u skladu sa propisima iz zdravstvenog osiguranja.</w:t>
      </w:r>
    </w:p>
    <w:p w14:paraId="38963605" w14:textId="77777777" w:rsidR="0023256C" w:rsidRPr="0070719E" w:rsidRDefault="0023256C" w:rsidP="00931E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6" w:name="10034"/>
      <w:bookmarkEnd w:id="36"/>
    </w:p>
    <w:p w14:paraId="75A3370E" w14:textId="77777777" w:rsidR="0023256C" w:rsidRPr="0070719E" w:rsidRDefault="0023256C" w:rsidP="00316C26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37" w:name="clan300000035"/>
      <w:bookmarkEnd w:id="37"/>
      <w:r w:rsidRPr="0070719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Član 35.</w:t>
      </w:r>
    </w:p>
    <w:p w14:paraId="1183FABE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F36F8CF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8" w:name="10035"/>
      <w:bookmarkEnd w:id="38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Zaposleni imaju pravo na:</w:t>
      </w:r>
    </w:p>
    <w:p w14:paraId="4AF3D000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otpremninu pri odlasku u penziju i u slučaju ako se iz ekonomskih, organizacionih i tehnoloških razloga ukaže potreba za prestankom rada zaposlenog,</w:t>
      </w:r>
    </w:p>
    <w:p w14:paraId="067F6FB0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naknadu troškova prevoza prilikom dolaska na posao i povratka sa posla,</w:t>
      </w:r>
    </w:p>
    <w:p w14:paraId="61EC64B0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3) naknadu za putne troškove službenih putovanja u skladu sa važećim propisima,</w:t>
      </w:r>
    </w:p>
    <w:p w14:paraId="44DFA527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jubilarnu nagradu,</w:t>
      </w:r>
    </w:p>
    <w:p w14:paraId="52CFB49D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novčanu naknadu prilikom rođenja djeteta,</w:t>
      </w:r>
    </w:p>
    <w:p w14:paraId="0550D703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novčanu pomoć porodici u slučaju smrti radnika,</w:t>
      </w:r>
    </w:p>
    <w:p w14:paraId="095537C1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7) novčanu pomoć u slučaju smrti člana uže porodice,</w:t>
      </w:r>
    </w:p>
    <w:p w14:paraId="25489A4B" w14:textId="77777777" w:rsidR="0023256C" w:rsidRPr="0070719E" w:rsidRDefault="0023256C" w:rsidP="00931E10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8) naknadu po osnovu obavljanja funkcije predsjednika ili povjerenika reprezentativne sindikalne organizacije.</w:t>
      </w:r>
    </w:p>
    <w:p w14:paraId="6D53E50B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(2) Visina naknade iz stava 1. ovog člana određuje se posebnim kolektivnim ugovorom.</w:t>
      </w:r>
    </w:p>
    <w:p w14:paraId="4686C0DF" w14:textId="77777777" w:rsidR="0023256C" w:rsidRPr="0070719E" w:rsidRDefault="0023256C" w:rsidP="00931E10">
      <w:pPr>
        <w:pStyle w:val="Heading3"/>
        <w:numPr>
          <w:ilvl w:val="0"/>
          <w:numId w:val="0"/>
        </w:numPr>
        <w:ind w:left="4860" w:hanging="81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val="sr-Cyrl-BA"/>
        </w:rPr>
      </w:pPr>
    </w:p>
    <w:p w14:paraId="3AA1F7D0" w14:textId="77777777" w:rsidR="0023256C" w:rsidRPr="0070719E" w:rsidRDefault="0023256C" w:rsidP="00316C26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Član 36.</w:t>
      </w:r>
    </w:p>
    <w:p w14:paraId="72ACC75E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969550F" w14:textId="77777777" w:rsidR="0023256C" w:rsidRPr="0070719E" w:rsidRDefault="0023256C" w:rsidP="00931E10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Zdravstvene ustanove su dužne da izvještavaju Ministarstvo zdravlja i socijalne zaštite o podacima o obračunatim i isplaćenim platama.</w:t>
      </w:r>
    </w:p>
    <w:p w14:paraId="08F120A8" w14:textId="77777777" w:rsidR="0023256C" w:rsidRPr="0070719E" w:rsidRDefault="0023256C" w:rsidP="00931E10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Zdravstvene ustanove su dužne da izvještaje iz stava 1. ovoga člana dostavljaju do 20. u mjesecu za prethodni mjesec.</w:t>
      </w:r>
    </w:p>
    <w:p w14:paraId="257E7857" w14:textId="77777777" w:rsidR="0023256C" w:rsidRPr="0070719E" w:rsidRDefault="0023256C" w:rsidP="00931E10">
      <w:pPr>
        <w:pStyle w:val="ListParagraph"/>
        <w:numPr>
          <w:ilvl w:val="0"/>
          <w:numId w:val="2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Ministar zdravlja i socijalne zaštite donosi pravilnik o sadržaju i načinu izvještavanja zdravstvenih ustanova iz stava 1. ovog člana.</w:t>
      </w:r>
    </w:p>
    <w:p w14:paraId="7FDB7AFE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20A56DD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1B3280B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 xml:space="preserve">GLAVA IV </w:t>
      </w:r>
    </w:p>
    <w:p w14:paraId="5113D39C" w14:textId="77777777" w:rsidR="0023256C" w:rsidRPr="0070719E" w:rsidRDefault="0023256C" w:rsidP="00931E10">
      <w:pPr>
        <w:pStyle w:val="Heading1"/>
        <w:rPr>
          <w:rFonts w:ascii="Times New Roman" w:hAnsi="Times New Roman" w:cs="Times New Roman"/>
          <w:bdr w:val="none" w:sz="0" w:space="0" w:color="auto" w:frame="1"/>
        </w:rPr>
      </w:pPr>
      <w:r w:rsidRPr="0070719E">
        <w:rPr>
          <w:rFonts w:ascii="Times New Roman" w:hAnsi="Times New Roman" w:cs="Times New Roman"/>
          <w:bdr w:val="none" w:sz="0" w:space="0" w:color="auto" w:frame="1"/>
        </w:rPr>
        <w:t>PRELAZNE I ZAVRŠNE ODREDBE</w:t>
      </w:r>
    </w:p>
    <w:p w14:paraId="00A9E890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9" w:name="clan300000036"/>
      <w:bookmarkStart w:id="40" w:name="clan300000038"/>
      <w:bookmarkEnd w:id="39"/>
      <w:bookmarkEnd w:id="40"/>
    </w:p>
    <w:p w14:paraId="114B7B1C" w14:textId="77777777" w:rsidR="0023256C" w:rsidRPr="0070719E" w:rsidRDefault="0023256C" w:rsidP="00316C26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bookmarkStart w:id="41" w:name="clan300000039"/>
      <w:bookmarkEnd w:id="41"/>
      <w:r w:rsidRPr="0070719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Član 37.</w:t>
      </w:r>
    </w:p>
    <w:p w14:paraId="17BEADC1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91C7628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2" w:name="10039"/>
      <w:bookmarkEnd w:id="42"/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(1) Ministar zdravlja i socijalne zaštite će u roku od 90 dana od dana stupanja na snagu ovog zakona donijeti pravilnik iz člana 36. stav 3. ovog zakona.</w:t>
      </w:r>
    </w:p>
    <w:p w14:paraId="23ED9EBC" w14:textId="77777777" w:rsidR="0023256C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(2) U roku od 30 dana od dana stupanja na snagu ovog zakona uskladiće se sa zakonom svi podzakonski akti kojima su uređeni obračun i isplata plata i drugih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ličnih primanja zaposlenih u javnim ustanovama u oblasti zdravstva Republike Srpske.</w:t>
      </w:r>
    </w:p>
    <w:p w14:paraId="6DEF44FC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F365FF6" w14:textId="77777777" w:rsidR="0023256C" w:rsidRPr="0070719E" w:rsidRDefault="0023256C" w:rsidP="00316C26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t>Član 38.</w:t>
      </w:r>
    </w:p>
    <w:p w14:paraId="340C2B85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1EE6E46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Stupanjem na snagu ovog zakona prestaje da važi Zakon o platama zaposlenih lica u javnim ustanovama u oblasti zdravstva Republike Srpske („Službeni glasnik Republike Srpske“, br</w:t>
      </w:r>
      <w:bookmarkStart w:id="43" w:name="clan300000040"/>
      <w:bookmarkEnd w:id="43"/>
      <w:r w:rsidRPr="0070719E">
        <w:rPr>
          <w:rFonts w:ascii="Times New Roman" w:hAnsi="Times New Roman" w:cs="Times New Roman"/>
          <w:sz w:val="24"/>
          <w:szCs w:val="24"/>
          <w:lang w:val="sr-Cyrl-BA"/>
        </w:rPr>
        <w:t>. 68/22, 132/22 i 110/24).</w:t>
      </w:r>
    </w:p>
    <w:p w14:paraId="43094EEB" w14:textId="0596B3E5" w:rsidR="0023256C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1801EDA" w14:textId="2B2C4FB0" w:rsidR="00AC35EB" w:rsidRDefault="00AC35EB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F9D925" w14:textId="550C4D59" w:rsidR="00AC35EB" w:rsidRDefault="00AC35EB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003CE0" w14:textId="282C4CA5" w:rsidR="00AC35EB" w:rsidRDefault="00AC35EB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8525AA" w14:textId="7D02CEC9" w:rsidR="00AC35EB" w:rsidRDefault="00AC35EB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C3E1AA" w14:textId="77777777" w:rsidR="00AC35EB" w:rsidRPr="0070719E" w:rsidRDefault="00AC35EB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255EE4" w14:textId="77777777" w:rsidR="0023256C" w:rsidRPr="0070719E" w:rsidRDefault="0023256C" w:rsidP="00316C26">
      <w:pPr>
        <w:pStyle w:val="Heading3"/>
        <w:numPr>
          <w:ilvl w:val="0"/>
          <w:numId w:val="0"/>
        </w:numP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</w:pPr>
      <w:r w:rsidRPr="0070719E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sr-Cyrl-BA"/>
        </w:rPr>
        <w:lastRenderedPageBreak/>
        <w:t>Član 39.</w:t>
      </w:r>
    </w:p>
    <w:p w14:paraId="4FB642A5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278A69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4" w:name="10040"/>
      <w:bookmarkEnd w:id="44"/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Ovaj zakon objavljuje se u „Službenom glasniku Republike Srpske“, a stupa na snagu </w:t>
      </w:r>
      <w:r w:rsidRPr="0070719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aprila </w:t>
      </w:r>
      <w:r w:rsidRPr="007071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2025. godine.</w:t>
      </w:r>
    </w:p>
    <w:p w14:paraId="6DF5A925" w14:textId="48B51F48" w:rsidR="0023256C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77DF5FB" w14:textId="77777777" w:rsidR="00AC35EB" w:rsidRPr="0070719E" w:rsidRDefault="00AC35EB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B252761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B64AB5F" w14:textId="77777777" w:rsidR="0023256C" w:rsidRPr="0070719E" w:rsidRDefault="0023256C" w:rsidP="00931E1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Broj: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PREDSJEDNIK </w:t>
      </w:r>
    </w:p>
    <w:p w14:paraId="400F5485" w14:textId="77777777" w:rsidR="0023256C" w:rsidRPr="0070719E" w:rsidRDefault="0023256C" w:rsidP="00931E1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 xml:space="preserve">Datum: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>NARODNE SKUPŠTINE</w:t>
      </w:r>
    </w:p>
    <w:p w14:paraId="272A5992" w14:textId="77777777" w:rsidR="0023256C" w:rsidRPr="0070719E" w:rsidRDefault="0023256C" w:rsidP="00931E1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BAF50E" w14:textId="77777777" w:rsidR="0023256C" w:rsidRPr="0070719E" w:rsidRDefault="0023256C" w:rsidP="00931E1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ab/>
        <w:t>Nenad Stevandić</w:t>
      </w:r>
    </w:p>
    <w:p w14:paraId="0557EAB6" w14:textId="77777777" w:rsidR="0023256C" w:rsidRPr="0070719E" w:rsidRDefault="0023256C" w:rsidP="00931E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18D40CAE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14:paraId="19F72A68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PRIJEDLOGA ZAKONA O PLATAMA </w:t>
      </w:r>
      <w:r w:rsidRPr="0070719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ZAPOSLENIH LICA U JAVNIM </w:t>
      </w:r>
    </w:p>
    <w:p w14:paraId="3A229E4A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0719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USTANOVAMA U OBLASTI ZDRAVSTVA REPUBLIKE SRPSKE</w:t>
      </w:r>
    </w:p>
    <w:p w14:paraId="5D1F53CC" w14:textId="77777777" w:rsidR="0023256C" w:rsidRPr="0070719E" w:rsidRDefault="0023256C" w:rsidP="00931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DEADED" w14:textId="77777777" w:rsidR="0023256C" w:rsidRPr="0070719E" w:rsidRDefault="0023256C" w:rsidP="00931E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(po hitnom postupku)</w:t>
      </w:r>
    </w:p>
    <w:p w14:paraId="1AC31765" w14:textId="77777777" w:rsidR="0023256C" w:rsidRDefault="0023256C" w:rsidP="00931E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9653D4E" w14:textId="77777777" w:rsidR="0023256C" w:rsidRPr="0070719E" w:rsidRDefault="0023256C" w:rsidP="00931E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BEDBB57" w14:textId="77777777" w:rsidR="0023256C" w:rsidRPr="0070719E" w:rsidRDefault="0023256C" w:rsidP="00931E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USTAVNI OSNOV</w:t>
      </w:r>
      <w:r w:rsidRPr="00F5072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F5072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 DONOŠENJE ZAKONA</w:t>
      </w:r>
    </w:p>
    <w:p w14:paraId="7A38E8EB" w14:textId="77777777" w:rsidR="0023256C" w:rsidRPr="0070719E" w:rsidRDefault="0023256C" w:rsidP="00931E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44C8A49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Ustavni osnov za donošenje Zakona o platama zaposlenih lica u javnim ustanovama u oblasti zdravstva Republike Srpske (po hitnom postupku) sadržan je u članu 39. stav 5. Ustava Republike Srpske, prema kojem svako po osnovu rada ima prava na zaradu u skladu sa zakonom i kolektivnim ugovorom i u Amandmanu XXXII stav 1. tačka 17) na član 68. Ustava Republike Srpske, prema kojem Republika Srpska uređuje i obezbjeđuje finansiranje ostvarivanja prava i dužnosti Republike.</w:t>
      </w:r>
    </w:p>
    <w:p w14:paraId="376209BB" w14:textId="77777777" w:rsidR="0023256C" w:rsidRPr="0070719E" w:rsidRDefault="0023256C" w:rsidP="00931E10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Članom 70. stav 1. tačka 2) Ustava Republike Srpske propisano je da Narodna skupština Republike Srpske donosi zakone, druge propise i opšte akte.</w:t>
      </w:r>
    </w:p>
    <w:p w14:paraId="471C2479" w14:textId="77777777" w:rsidR="0023256C" w:rsidRPr="0070719E" w:rsidRDefault="0023256C" w:rsidP="00931E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1DB0121F" w14:textId="77777777" w:rsidR="0023256C" w:rsidRPr="0070719E" w:rsidRDefault="0023256C" w:rsidP="00931E1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II  USKLAĐENOST SA USTAVOM, PRAVNIM SISTEMOM I PRAVILIMA</w:t>
      </w:r>
    </w:p>
    <w:p w14:paraId="06B3F2C7" w14:textId="77777777" w:rsidR="0023256C" w:rsidRPr="0070719E" w:rsidRDefault="0023256C" w:rsidP="00931E10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ZA IZRADU ZAKONA I DRUGIH PROPISA REPUBLIKE SRPSKE</w:t>
      </w:r>
    </w:p>
    <w:p w14:paraId="407562A8" w14:textId="77777777" w:rsidR="0023256C" w:rsidRPr="0070719E" w:rsidRDefault="0023256C" w:rsidP="00931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256A0DE" w14:textId="77777777" w:rsidR="0023256C" w:rsidRPr="0070719E" w:rsidRDefault="0023256C" w:rsidP="00931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/>
        </w:rPr>
        <w:t>Prema Mišljenju Republičkog sekretarijata za zakonodavstvo broj: 22.04-020-782/25 od 7</w:t>
      </w:r>
      <w:r w:rsidRPr="0070719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Pr="0070719E">
        <w:rPr>
          <w:rFonts w:ascii="Times New Roman" w:hAnsi="Times New Roman" w:cs="Times New Roman"/>
          <w:sz w:val="24"/>
          <w:szCs w:val="24"/>
          <w:lang w:val="sr-Cyrl-RS"/>
        </w:rPr>
        <w:t xml:space="preserve"> marta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2025. godine, u</w:t>
      </w:r>
      <w:r w:rsidRPr="0070719E">
        <w:rPr>
          <w:rFonts w:ascii="Times New Roman" w:hAnsi="Times New Roman" w:cs="Times New Roman"/>
          <w:sz w:val="24"/>
          <w:szCs w:val="24"/>
          <w:lang w:val="sr-Cyrl-BA" w:eastAsia="bs-Latn-BA"/>
        </w:rPr>
        <w:t>stavni osnov za donošenje ovog zakona sadržan je u članu 39. stav 5. Ustava Republike Srpske, kojim je propisano da svako po osnovu rada ima pravo na zaradu, u skladu sa zakonom i kolektivnim ugovorom, u Amandmanu XXXII tačka 17) na član 68. Ustava Republike Srpske, prema kojem Republika uređuje i obezbjeđuje finansiranje ostvarivanja prava i dužnosti Republike i u članu 70. stav 1. tačka 2. Ustava Republike Srpske, prema kojem Narodna skupština Republike Srpske donosi zakone, druge propise i opšte akte.</w:t>
      </w:r>
    </w:p>
    <w:p w14:paraId="00665CB0" w14:textId="77777777" w:rsidR="0023256C" w:rsidRPr="0070719E" w:rsidRDefault="0023256C" w:rsidP="00931E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70719E">
        <w:rPr>
          <w:rFonts w:ascii="Times New Roman" w:hAnsi="Times New Roman" w:cs="Times New Roman"/>
          <w:sz w:val="24"/>
          <w:szCs w:val="24"/>
          <w:lang w:val="sr-Cyrl-BA" w:eastAsia="bs-Latn-BA"/>
        </w:rPr>
        <w:t>Obrađivač ovog zakona je, u skladu sa članom 41. stav 1. t. 5) i 6) Pravila za izradu zakona i drugih propisa Republike Srpske („Službeni glasnik Republike Srpske“, broj 24/14), naveo razloge za donošenje ovog zakona i dao objašnjenje razloga za donošenje zakona po hitnom postupku. U vezi s tim, osnovni razlog za  donošenje ovog zakona je povećanje platnih koeficijenata za zaposlene u javnim ustanovama u oblasti zdravstva, s ciljem poboljšanja materijalnog položaja zaposlenih.</w:t>
      </w:r>
    </w:p>
    <w:p w14:paraId="71FE7F1C" w14:textId="77777777" w:rsidR="0023256C" w:rsidRPr="0070719E" w:rsidRDefault="0023256C" w:rsidP="00931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U Obrazloženju predloženog Zakona obrađivač je, u skladu sa članom 213. Poslovnika o radu Narodne skupštine Republike Srpske („Službeni glasnik Republike Srpske“, broj 66/20), kao razlog za donošenje Zakona po hitnom postupku  naveo činjenicu da se mijenjaju platni koeficijenti, što će rezultirati povećanjem ličnih primanja za zaposlene u oblasti zdravstva, a to se cijeni kao mjera koja je od opšteg interesa za Republiku Srpsku. </w:t>
      </w:r>
    </w:p>
    <w:p w14:paraId="4B5F57B3" w14:textId="77777777" w:rsidR="0023256C" w:rsidRPr="0070719E" w:rsidRDefault="0023256C" w:rsidP="00931E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Na predloženi Zakon Republički sekretarijat za zakonodavstvo nije imao primjedaba u smislu njegove usaglašenosti sa Ustavom, pravnim sistemom Republike Srpske i Pravilima za izradu zakona i drugih propisa Republike Srpske i mišljenja smo da se Prijedlog zakona o platama zaposlenih u javnim ustanovama u oblasti zdravstva Republike Srpske (po hitnom postupku) može uputiti dalje  na razmatranje.</w:t>
      </w:r>
    </w:p>
    <w:p w14:paraId="23B43FED" w14:textId="77777777" w:rsidR="0023256C" w:rsidRPr="0070719E" w:rsidRDefault="0023256C" w:rsidP="00931E1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5052F07" w14:textId="77777777" w:rsidR="0023256C" w:rsidRPr="0070719E" w:rsidRDefault="0023256C" w:rsidP="00931E10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USKLAĐENOST SA PRAVNIM PORETKOM EVROPSKE UNIJE</w:t>
      </w:r>
    </w:p>
    <w:p w14:paraId="42EA07C5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738DD72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Prema Mišljenju Ministarstva za evropske integracije i međunarodnu saradnju broj: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17.03-020-780/25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od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7.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m</w:t>
      </w:r>
      <w:proofErr w:type="spellStart"/>
      <w:r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>arta</w:t>
      </w:r>
      <w:proofErr w:type="spellEnd"/>
      <w:r w:rsidRPr="0070719E">
        <w:rPr>
          <w:rFonts w:ascii="Times New Roman" w:eastAsia="Times New Roman" w:hAnsi="Times New Roman" w:cs="Times New Roman"/>
          <w:sz w:val="24"/>
          <w:szCs w:val="24"/>
          <w:lang w:val="en-US" w:eastAsia="bs-Latn-BA"/>
        </w:rPr>
        <w:t xml:space="preserve">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 xml:space="preserve">od 2025. godine, nakon uvida u propise Evropske unije i analize 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lang w:val="sr-Cyrl-BA" w:eastAsia="bs-Latn-BA"/>
        </w:rPr>
        <w:t xml:space="preserve">Prijedloga zakona o platama zaposlenih u javnim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ustanovama u oblasti zdravstva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lang w:val="sr-Cyrl-BA" w:eastAsia="bs-Latn-BA"/>
        </w:rPr>
        <w:t xml:space="preserve"> Republike Srpske (po </w:t>
      </w:r>
      <w:r w:rsidRPr="0070719E">
        <w:rPr>
          <w:rFonts w:ascii="Times New Roman" w:eastAsia="Times New Roman" w:hAnsi="Times New Roman" w:cs="Times New Roman"/>
          <w:bCs/>
          <w:sz w:val="24"/>
          <w:szCs w:val="24"/>
          <w:lang w:val="sr-Cyrl-BA" w:eastAsia="bs-Latn-BA"/>
        </w:rPr>
        <w:lastRenderedPageBreak/>
        <w:t>hitnom postupku)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  <w:t>, nisu ustanovljeni obavezujući izvori prava EU koji se odnose na materiju dostavljenog Prijedloga zakona. Zbog toga u Izjavi o usklađenosti stoji ocjena „neprimjenjivo“.</w:t>
      </w:r>
    </w:p>
    <w:p w14:paraId="4B941FD3" w14:textId="77777777" w:rsidR="0023256C" w:rsidRPr="0070719E" w:rsidRDefault="0023256C" w:rsidP="00931E1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C95D173" w14:textId="77777777" w:rsidR="0023256C" w:rsidRPr="0070719E" w:rsidRDefault="0023256C" w:rsidP="00931E10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RAZLOZI ZA DONOŠENJE ZAKONA</w:t>
      </w:r>
    </w:p>
    <w:p w14:paraId="6A90DC8D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269FAC4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Razlog za donošenje ovog zakona je uvećanje platnih koeficijenata za zaposlene u javnim ustanovama u oblasti zdravstva, s ciljem poboljšanja materijalnog položaja zaposlenih.</w:t>
      </w:r>
    </w:p>
    <w:p w14:paraId="46C62079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Platni koeficijenti se uvećavaju u određenom procentu i to tako da svi zaposleni ostvare uvećanje plate od 10%. </w:t>
      </w:r>
      <w:r w:rsidRPr="0070719E">
        <w:rPr>
          <w:rFonts w:ascii="Times New Roman" w:hAnsi="Times New Roman" w:cs="Times New Roman"/>
          <w:sz w:val="24"/>
          <w:szCs w:val="24"/>
          <w:lang w:val="sr-Cyrl-BA"/>
        </w:rPr>
        <w:t>U Zakonu se, takođe, u članu 10. stav 2. tačka 6) uvećao koeficijent glavne sestre organizacione jedinice za 15%, budući da one nisu bile obuhvaćene prethodnim uvećanjem plata medicinskih sestara. U članu 16. Zakona korigovan je koeficijent na način da je usklađen sa Odlukom o najnižoj plati u Republici Srpskoj za 2025. godinu (na iznos od 950 KM), a nakon toga uvećan je za 10%.</w:t>
      </w:r>
    </w:p>
    <w:p w14:paraId="39D891AE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Ovaj zakon predstavlja jednu od mjera Vlade Republike Srpske koje doprinose privrednom rastu i povećanju plata radnika, kao i poboljšanju </w:t>
      </w:r>
      <w:proofErr w:type="spellStart"/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ekonomsko-socijalnog</w:t>
      </w:r>
      <w:proofErr w:type="spellEnd"/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položaja zaposlenih u javnim ustanovama u oblasti zdravstva Republike Srpske.</w:t>
      </w:r>
    </w:p>
    <w:p w14:paraId="4459A43E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Izmjene sadržane u ovom zakonu u odnosu na Zakon o platama zaposlenih lica u javnim ustanovama u oblasti zdravstva Republike Srpske odnose se na preko 50% odredaba Zakona. Zato je predloženo donošenje novog zakona umjesto zakona o izmjenama i dopunama.</w:t>
      </w:r>
    </w:p>
    <w:p w14:paraId="3DFEA4CE" w14:textId="77777777" w:rsidR="0023256C" w:rsidRPr="0070719E" w:rsidRDefault="0023256C" w:rsidP="00931E10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D055B35" w14:textId="77777777" w:rsidR="0023256C" w:rsidRPr="0070719E" w:rsidRDefault="0023256C" w:rsidP="00931E10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V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RAZLOZI ZA DONOŠENJE ZAKONA PO HITNOM POSTUPKU</w:t>
      </w:r>
    </w:p>
    <w:p w14:paraId="0189016F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008B880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Razlog za donošenje Zakona po hitnom postupku sadržan je u članu 213. Poslovnika o radu Narodne skupštine Republike Srpske („Službeni glasnik Republike Srpske“, broj 66/20), kojim je propisano da se po hit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nom po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stup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ku mo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že donijeti sa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mo za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kon ko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jim se ure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đu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ju pi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ta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nja i od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si na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sta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li usljed okol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sti ko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je ni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su mo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gle da se pred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vi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de, a ne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do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še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nje za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ko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na po hit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nom po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stup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ku mo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glo bi da prouzro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ku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je štet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ne po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slje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di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ce po ži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vot i zdra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vlje lju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di, bez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bjed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nost Re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pu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bli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ke i rad or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ga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na i or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ga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ni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za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ci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softHyphen/>
        <w:t>ja, i ako je to u opštem interesu.</w:t>
      </w:r>
    </w:p>
    <w:p w14:paraId="699AAA51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Predloženim Zakonom o platama zaposlenih lica u javnim ustanovama u oblasti zdravstva Republike Srpske mijenjaju se platni koeficijenti, a to će rezultirati povećanjem ličnih primanja za zaposlene u oblasti zdravstva, što se svakako može cijeniti kao mjera koja je od opšteg interesa za Republiku Srpsku. </w:t>
      </w:r>
    </w:p>
    <w:p w14:paraId="6D84C405" w14:textId="77777777" w:rsidR="0023256C" w:rsidRPr="0070719E" w:rsidRDefault="0023256C" w:rsidP="00931E10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960D84C" w14:textId="77777777" w:rsidR="0023256C" w:rsidRPr="0070719E" w:rsidRDefault="0023256C" w:rsidP="00931E10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70719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ab/>
        <w:t>OBRAZLOŽENJE PREDLOŽENIH RJEŠENJA</w:t>
      </w:r>
    </w:p>
    <w:p w14:paraId="3356A56A" w14:textId="77777777" w:rsidR="0023256C" w:rsidRPr="0070719E" w:rsidRDefault="0023256C" w:rsidP="00931E10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E14AA21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U Osnovnim odredbama Zakona propisan je način utvrđivanja plata zaposlenih lica u javnim ustanovama u oblasti zdravstva Republike Srpske. </w:t>
      </w:r>
    </w:p>
    <w:p w14:paraId="19CF6691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U Glavi II – Platni koeficijenti, utvrđene su platne grupe, platne podgrupe i određeni platni koeficijenti za obračun plata zaposlenih lica u javnim ustanovama u oblasti zdravstva Republike Srpske.</w:t>
      </w:r>
    </w:p>
    <w:p w14:paraId="449E9374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U Glavi III – Naknada plata i druga primanja radnika, propisano je kada se uvodi dežurstvo i pripravnost, uvećanje plate po osnovu dežurstva i pripravnosti, utvrđeni su uslovi za rad duži od punog radnog vremena, uz napomenu da se osnovna plata zaposlenog uvećava za rad noću, za rad u dane republičkih praznika i drugih dana kada se po zakonu ne radi u skladu sa posebnim kolektivnim ugovorima. Takođe, propisano je da zaposleni imaju pravo na otpremninu prilikom odlaska u penziju i u slučaju ako se iz ekonomskih, organizacionih i tehnoloških razloga ukaže potreba za prestankom rada zaposlenog, naknadu troškova prevoza prilikom dolaska na posao i vraćanja sa posla, naknadu za putne troškove službenih putovanja u skladu sa važećim propisima, jubilarnu nagradu, novčanu naknadu prilikom rođenja djeteta, novčanu pomoć porodici u slučaju smrti radnika, novčanu pomoć u slučaju smrti člana uže porodice. Propisana je i obaveza javnih </w:t>
      </w: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zdravstvenih ustanova da izvještavaju Ministarstvo zdravlja i socijalne zaštite o obračunatim i isplaćenim platama, kao i rok u kome su dužni vršiti izvještavanje, te obaveza ministra zdravlja i socijalne zaštite da o tome donese pravilnik. </w:t>
      </w:r>
    </w:p>
    <w:p w14:paraId="128BAD9F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70719E">
        <w:rPr>
          <w:rFonts w:ascii="Times New Roman" w:eastAsia="Times New Roman" w:hAnsi="Times New Roman" w:cs="Times New Roman"/>
          <w:sz w:val="24"/>
          <w:szCs w:val="24"/>
          <w:lang w:val="sr-Cyrl-BA"/>
        </w:rPr>
        <w:t>U Glavi IV – Prelazne i završne odredbe, propisan je rok od 90 dana za donošenje pravilnika iz člana 36. stav 1. ovog zakona, kao i rok od 30 dana za usklađivanje svih podzakonskih akata sa ovim zakonom. Takođe, propisano je i stupanje na snagu zakona.</w:t>
      </w:r>
    </w:p>
    <w:p w14:paraId="1390767F" w14:textId="77777777" w:rsidR="0023256C" w:rsidRPr="0070719E" w:rsidRDefault="0023256C" w:rsidP="00931E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81E8F6D" w14:textId="77777777" w:rsidR="0023256C" w:rsidRPr="0070719E" w:rsidRDefault="0023256C" w:rsidP="00931E10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70719E"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  <w:tab/>
      </w: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PROCJENA UTICAJA ZAKONA, DRUGIH PROPISA I OPŠTIH AKATA NA</w:t>
      </w:r>
    </w:p>
    <w:p w14:paraId="3770FF4C" w14:textId="77777777" w:rsidR="0023256C" w:rsidRPr="0070719E" w:rsidRDefault="0023256C" w:rsidP="00931E10">
      <w:pPr>
        <w:spacing w:after="0" w:line="240" w:lineRule="auto"/>
        <w:ind w:left="705" w:hanging="27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UVOĐENJE NOVIH, IZMJENU ILI UKIDANJE POSTOJEĆIH</w:t>
      </w:r>
    </w:p>
    <w:p w14:paraId="04FED104" w14:textId="77777777" w:rsidR="0023256C" w:rsidRPr="0070719E" w:rsidRDefault="0023256C" w:rsidP="00931E10">
      <w:pPr>
        <w:spacing w:after="0" w:line="240" w:lineRule="auto"/>
        <w:ind w:left="705" w:hanging="279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FORMALNOSTI KOJE OPTEREĆUJU PRIVREDNO POSLOVANJE</w:t>
      </w:r>
    </w:p>
    <w:p w14:paraId="3EA54817" w14:textId="77777777" w:rsidR="0023256C" w:rsidRPr="0070719E" w:rsidRDefault="0023256C" w:rsidP="00931E10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65CB78B0" w14:textId="77777777" w:rsidR="0023256C" w:rsidRPr="0070719E" w:rsidRDefault="0023256C" w:rsidP="00931E1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70719E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Tačkom V Odluke o procjeni uticaja propisa („Službeni glasnik Republike Srpske“, broj 8/23), procjena uticaja propisa ne sprovodi se na propise koji se donose po hitnom postupku.</w:t>
      </w:r>
    </w:p>
    <w:p w14:paraId="51CD150C" w14:textId="77777777" w:rsidR="000A0CAA" w:rsidRDefault="000A0CAA" w:rsidP="00FF3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AD422E" w14:textId="62FA0EC3" w:rsidR="000A0CAA" w:rsidRDefault="003D2E7A" w:rsidP="00FF3E5D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RAZLOG ZA STUPANJE NA SNAGU ZAKONA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PRIJE OSMOG DANA</w:t>
      </w:r>
    </w:p>
    <w:p w14:paraId="68D0A9DD" w14:textId="0E68817F" w:rsidR="000A0CAA" w:rsidRDefault="003D2E7A" w:rsidP="00FF3E5D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OD DANA OBJAVLJIVANJA U „SLUŽBENOM</w:t>
      </w:r>
      <w:r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GLASNIKU </w:t>
      </w:r>
    </w:p>
    <w:p w14:paraId="2811643F" w14:textId="7A2FB490" w:rsidR="000A0CAA" w:rsidRDefault="003D2E7A" w:rsidP="00FF3E5D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REPUBLIKE SRPSKE“</w:t>
      </w:r>
    </w:p>
    <w:p w14:paraId="3E3F7A03" w14:textId="77777777" w:rsidR="000A0CAA" w:rsidRDefault="000A0CAA" w:rsidP="00FF3E5D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14:paraId="2438969D" w14:textId="77777777" w:rsidR="000A0CAA" w:rsidRDefault="000A0CAA" w:rsidP="00FF3E5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 w:eastAsia="en-GB"/>
        </w:rPr>
        <w:t>Članom 109. Ustava Republike Srpske propisano je da zakoni i drugi opšti akti stupaju na snagu najranije osmog dana od dana objavljivanja, a da mogu stupiti na snagu i ranije iz naročito opravdanih razloga.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Predloženim </w:t>
      </w:r>
      <w:r w:rsidRPr="0070719E">
        <w:rPr>
          <w:rFonts w:ascii="Times New Roman" w:eastAsia="Calibri" w:hAnsi="Times New Roman" w:cs="Times New Roman"/>
          <w:sz w:val="24"/>
          <w:szCs w:val="24"/>
          <w:lang w:val="sr-Cyrl-BA"/>
        </w:rPr>
        <w:t>Zakonom o platama zaposlenih lica u javnim ustanovama u oblasti zdravstva Republike Srpske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(po hitnom postupku)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mijenjaju se platni koeficijenti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zaposlenih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na osnovu čega dolazi do povećanje njihovih ličnih primanja, a to se svakako može cijeniti kao mjera koja je od opšteg interesa za Republiku Srpsku.</w:t>
      </w:r>
    </w:p>
    <w:p w14:paraId="29F6D07D" w14:textId="77777777" w:rsidR="000A0CAA" w:rsidRDefault="000A0CAA" w:rsidP="003D2E7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CA921E0" w14:textId="29E0B09B" w:rsidR="000A0CAA" w:rsidRDefault="003D2E7A" w:rsidP="003D2E7A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FINANSIJSKA SREDSTVA I EKONOMSKA OPRAVDANOST </w:t>
      </w:r>
    </w:p>
    <w:p w14:paraId="7F857FBD" w14:textId="6194C49C" w:rsidR="000A0CAA" w:rsidRDefault="003D2E7A" w:rsidP="003D2E7A">
      <w:pPr>
        <w:spacing w:after="0" w:line="240" w:lineRule="auto"/>
      </w:pP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DONOŠENJA ZAKONA</w:t>
      </w:r>
    </w:p>
    <w:p w14:paraId="35BE70F7" w14:textId="77777777" w:rsidR="000A0CAA" w:rsidRDefault="000A0CAA" w:rsidP="000A0CA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bookmarkStart w:id="45" w:name="_GoBack"/>
      <w:bookmarkEnd w:id="45"/>
    </w:p>
    <w:p w14:paraId="27FEEDAF" w14:textId="77777777" w:rsidR="0023256C" w:rsidRDefault="0023256C" w:rsidP="00931E10">
      <w:pPr>
        <w:spacing w:after="0" w:line="240" w:lineRule="auto"/>
        <w:ind w:firstLine="709"/>
        <w:jc w:val="both"/>
      </w:pPr>
      <w:r w:rsidRPr="0070719E">
        <w:rPr>
          <w:rFonts w:ascii="Times New Roman" w:hAnsi="Times New Roman" w:cs="Times New Roman"/>
          <w:noProof/>
          <w:sz w:val="24"/>
          <w:szCs w:val="24"/>
          <w:lang w:val="sr-Cyrl-BA"/>
        </w:rPr>
        <w:t>Za sprovođenje ovog zakona, u vezi sa povećanjem platnih koeficijenata, potrebno je obezbijediti dodatna sredstva u Budžetu Republike Srpske za 2025. godinu, u procijenjenom iznosu oko 38.500.000 KM.</w:t>
      </w:r>
    </w:p>
    <w:p w14:paraId="79F10A8B" w14:textId="77777777" w:rsidR="0023256C" w:rsidRPr="00931E10" w:rsidRDefault="0023256C" w:rsidP="00931E10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sectPr w:rsidR="0023256C" w:rsidRPr="00931E10" w:rsidSect="00F6160B">
      <w:footerReference w:type="first" r:id="rId14"/>
      <w:pgSz w:w="11906" w:h="16838" w:code="9"/>
      <w:pgMar w:top="1418" w:right="1134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22625" w14:textId="77777777" w:rsidR="00E9258D" w:rsidRDefault="00E9258D" w:rsidP="00E47E2A">
      <w:pPr>
        <w:spacing w:after="0" w:line="240" w:lineRule="auto"/>
      </w:pPr>
      <w:r>
        <w:separator/>
      </w:r>
    </w:p>
  </w:endnote>
  <w:endnote w:type="continuationSeparator" w:id="0">
    <w:p w14:paraId="685B7F22" w14:textId="77777777" w:rsidR="00E9258D" w:rsidRDefault="00E9258D" w:rsidP="00E47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E0716" w14:textId="4F2ED18A" w:rsidR="00391EAB" w:rsidRDefault="00391EAB">
    <w:pPr>
      <w:pStyle w:val="Footer"/>
      <w:jc w:val="center"/>
    </w:pPr>
  </w:p>
  <w:p w14:paraId="13D2A991" w14:textId="77777777" w:rsidR="00391EAB" w:rsidRDefault="00391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228E1" w14:textId="77777777" w:rsidR="00E9258D" w:rsidRDefault="00E9258D" w:rsidP="00E47E2A">
      <w:pPr>
        <w:spacing w:after="0" w:line="240" w:lineRule="auto"/>
      </w:pPr>
      <w:r>
        <w:separator/>
      </w:r>
    </w:p>
  </w:footnote>
  <w:footnote w:type="continuationSeparator" w:id="0">
    <w:p w14:paraId="7CA8B947" w14:textId="77777777" w:rsidR="00E9258D" w:rsidRDefault="00E9258D" w:rsidP="00E47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B4D"/>
    <w:multiLevelType w:val="hybridMultilevel"/>
    <w:tmpl w:val="9A52A47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A12BC"/>
    <w:multiLevelType w:val="hybridMultilevel"/>
    <w:tmpl w:val="3DCADD72"/>
    <w:lvl w:ilvl="0" w:tplc="56988C7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D5AEA"/>
    <w:multiLevelType w:val="hybridMultilevel"/>
    <w:tmpl w:val="375C2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34D9C"/>
    <w:multiLevelType w:val="hybridMultilevel"/>
    <w:tmpl w:val="0D3622BA"/>
    <w:lvl w:ilvl="0" w:tplc="587C09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470E4"/>
    <w:multiLevelType w:val="hybridMultilevel"/>
    <w:tmpl w:val="703E88A0"/>
    <w:lvl w:ilvl="0" w:tplc="0D3638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D305E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351ED7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E220AD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985BA5"/>
    <w:multiLevelType w:val="hybridMultilevel"/>
    <w:tmpl w:val="722A2F12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94DF3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2B739F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C4181"/>
    <w:multiLevelType w:val="hybridMultilevel"/>
    <w:tmpl w:val="849CF0FC"/>
    <w:lvl w:ilvl="0" w:tplc="F5683F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85072"/>
    <w:multiLevelType w:val="hybridMultilevel"/>
    <w:tmpl w:val="0EE6ED40"/>
    <w:lvl w:ilvl="0" w:tplc="01BC020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247368"/>
    <w:multiLevelType w:val="hybridMultilevel"/>
    <w:tmpl w:val="97E25226"/>
    <w:lvl w:ilvl="0" w:tplc="F59E4A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901B15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42987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C22A87"/>
    <w:multiLevelType w:val="hybridMultilevel"/>
    <w:tmpl w:val="F06E56EE"/>
    <w:lvl w:ilvl="0" w:tplc="FFB690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3C5B08"/>
    <w:multiLevelType w:val="hybridMultilevel"/>
    <w:tmpl w:val="2392E9E0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3671C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6E461D"/>
    <w:multiLevelType w:val="hybridMultilevel"/>
    <w:tmpl w:val="3858F3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61145"/>
    <w:multiLevelType w:val="hybridMultilevel"/>
    <w:tmpl w:val="3946C0BA"/>
    <w:lvl w:ilvl="0" w:tplc="7564F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7F7B4E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B31FB7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183C55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9F46AE"/>
    <w:multiLevelType w:val="hybridMultilevel"/>
    <w:tmpl w:val="D7DC9B7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AB906BE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D842D8"/>
    <w:multiLevelType w:val="hybridMultilevel"/>
    <w:tmpl w:val="9AB23F4E"/>
    <w:lvl w:ilvl="0" w:tplc="3AFE7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1411096"/>
    <w:multiLevelType w:val="hybridMultilevel"/>
    <w:tmpl w:val="754C72E6"/>
    <w:lvl w:ilvl="0" w:tplc="F0A827A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76973DBD"/>
    <w:multiLevelType w:val="hybridMultilevel"/>
    <w:tmpl w:val="38C44202"/>
    <w:lvl w:ilvl="0" w:tplc="2C7AAF2A">
      <w:start w:val="1"/>
      <w:numFmt w:val="decimal"/>
      <w:lvlText w:val="Члан %1.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C6862"/>
    <w:multiLevelType w:val="hybridMultilevel"/>
    <w:tmpl w:val="CEB47366"/>
    <w:lvl w:ilvl="0" w:tplc="EBBACCF8">
      <w:start w:val="1"/>
      <w:numFmt w:val="decimal"/>
      <w:lvlText w:val="(%1)"/>
      <w:lvlJc w:val="left"/>
      <w:pPr>
        <w:ind w:left="1080" w:hanging="360"/>
      </w:pPr>
      <w:rPr>
        <w:rFonts w:hint="default"/>
        <w:color w:val="000000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14"/>
  </w:num>
  <w:num w:numId="3">
    <w:abstractNumId w:val="3"/>
  </w:num>
  <w:num w:numId="4">
    <w:abstractNumId w:val="22"/>
  </w:num>
  <w:num w:numId="5">
    <w:abstractNumId w:val="32"/>
  </w:num>
  <w:num w:numId="6">
    <w:abstractNumId w:val="7"/>
  </w:num>
  <w:num w:numId="7">
    <w:abstractNumId w:val="8"/>
  </w:num>
  <w:num w:numId="8">
    <w:abstractNumId w:val="29"/>
  </w:num>
  <w:num w:numId="9">
    <w:abstractNumId w:val="31"/>
  </w:num>
  <w:num w:numId="10">
    <w:abstractNumId w:val="33"/>
  </w:num>
  <w:num w:numId="11">
    <w:abstractNumId w:val="28"/>
  </w:num>
  <w:num w:numId="12">
    <w:abstractNumId w:val="10"/>
  </w:num>
  <w:num w:numId="13">
    <w:abstractNumId w:val="35"/>
  </w:num>
  <w:num w:numId="14">
    <w:abstractNumId w:val="19"/>
  </w:num>
  <w:num w:numId="15">
    <w:abstractNumId w:val="36"/>
  </w:num>
  <w:num w:numId="16">
    <w:abstractNumId w:val="15"/>
  </w:num>
  <w:num w:numId="17">
    <w:abstractNumId w:val="21"/>
  </w:num>
  <w:num w:numId="18">
    <w:abstractNumId w:val="17"/>
  </w:num>
  <w:num w:numId="19">
    <w:abstractNumId w:val="17"/>
    <w:lvlOverride w:ilvl="0">
      <w:startOverride w:val="1"/>
    </w:lvlOverride>
  </w:num>
  <w:num w:numId="20">
    <w:abstractNumId w:val="17"/>
  </w:num>
  <w:num w:numId="21">
    <w:abstractNumId w:val="1"/>
  </w:num>
  <w:num w:numId="22">
    <w:abstractNumId w:val="17"/>
    <w:lvlOverride w:ilvl="0">
      <w:startOverride w:val="1"/>
    </w:lvlOverride>
  </w:num>
  <w:num w:numId="23">
    <w:abstractNumId w:val="16"/>
  </w:num>
  <w:num w:numId="24">
    <w:abstractNumId w:val="6"/>
  </w:num>
  <w:num w:numId="25">
    <w:abstractNumId w:val="20"/>
  </w:num>
  <w:num w:numId="26">
    <w:abstractNumId w:val="27"/>
  </w:num>
  <w:num w:numId="27">
    <w:abstractNumId w:val="26"/>
  </w:num>
  <w:num w:numId="28">
    <w:abstractNumId w:val="30"/>
  </w:num>
  <w:num w:numId="29">
    <w:abstractNumId w:val="25"/>
  </w:num>
  <w:num w:numId="30">
    <w:abstractNumId w:val="11"/>
  </w:num>
  <w:num w:numId="31">
    <w:abstractNumId w:val="9"/>
  </w:num>
  <w:num w:numId="32">
    <w:abstractNumId w:val="18"/>
  </w:num>
  <w:num w:numId="33">
    <w:abstractNumId w:val="5"/>
  </w:num>
  <w:num w:numId="34">
    <w:abstractNumId w:val="12"/>
  </w:num>
  <w:num w:numId="35">
    <w:abstractNumId w:val="2"/>
  </w:num>
  <w:num w:numId="36">
    <w:abstractNumId w:val="13"/>
  </w:num>
  <w:num w:numId="37">
    <w:abstractNumId w:val="23"/>
  </w:num>
  <w:num w:numId="38">
    <w:abstractNumId w:val="4"/>
  </w:num>
  <w:num w:numId="39">
    <w:abstractNumId w:val="0"/>
  </w:num>
  <w:num w:numId="40">
    <w:abstractNumId w:val="10"/>
  </w:num>
  <w:num w:numId="41">
    <w:abstractNumId w:val="24"/>
  </w:num>
  <w:num w:numId="42">
    <w:abstractNumId w:val="17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C58"/>
    <w:rsid w:val="00003E78"/>
    <w:rsid w:val="00032DFC"/>
    <w:rsid w:val="000336C7"/>
    <w:rsid w:val="000339E9"/>
    <w:rsid w:val="00044CC8"/>
    <w:rsid w:val="00052A34"/>
    <w:rsid w:val="00056145"/>
    <w:rsid w:val="00064CC6"/>
    <w:rsid w:val="00070049"/>
    <w:rsid w:val="00070C86"/>
    <w:rsid w:val="00072975"/>
    <w:rsid w:val="0007404A"/>
    <w:rsid w:val="000751D2"/>
    <w:rsid w:val="00075907"/>
    <w:rsid w:val="00075A93"/>
    <w:rsid w:val="000760C1"/>
    <w:rsid w:val="00082B93"/>
    <w:rsid w:val="00084186"/>
    <w:rsid w:val="0008470C"/>
    <w:rsid w:val="0009327C"/>
    <w:rsid w:val="00093EE9"/>
    <w:rsid w:val="000A0CAA"/>
    <w:rsid w:val="000B5E9B"/>
    <w:rsid w:val="000B7504"/>
    <w:rsid w:val="000C0667"/>
    <w:rsid w:val="000C7547"/>
    <w:rsid w:val="000D5392"/>
    <w:rsid w:val="000D6676"/>
    <w:rsid w:val="000E79BA"/>
    <w:rsid w:val="000E7E92"/>
    <w:rsid w:val="000F2069"/>
    <w:rsid w:val="00106395"/>
    <w:rsid w:val="00125286"/>
    <w:rsid w:val="00125B17"/>
    <w:rsid w:val="001261D0"/>
    <w:rsid w:val="00132ADB"/>
    <w:rsid w:val="001339A4"/>
    <w:rsid w:val="00135248"/>
    <w:rsid w:val="00144C42"/>
    <w:rsid w:val="00145189"/>
    <w:rsid w:val="00150853"/>
    <w:rsid w:val="00150CE7"/>
    <w:rsid w:val="00153AEF"/>
    <w:rsid w:val="00155A86"/>
    <w:rsid w:val="0016663D"/>
    <w:rsid w:val="00171390"/>
    <w:rsid w:val="00184070"/>
    <w:rsid w:val="0018768F"/>
    <w:rsid w:val="00187B70"/>
    <w:rsid w:val="001A48BD"/>
    <w:rsid w:val="001A7815"/>
    <w:rsid w:val="001A7D69"/>
    <w:rsid w:val="001B48EB"/>
    <w:rsid w:val="001C4AFF"/>
    <w:rsid w:val="001C6204"/>
    <w:rsid w:val="001D09B4"/>
    <w:rsid w:val="001E03B9"/>
    <w:rsid w:val="001E36A5"/>
    <w:rsid w:val="001E6980"/>
    <w:rsid w:val="001E77B8"/>
    <w:rsid w:val="001F4375"/>
    <w:rsid w:val="001F73E5"/>
    <w:rsid w:val="0020017A"/>
    <w:rsid w:val="002007B2"/>
    <w:rsid w:val="002055E1"/>
    <w:rsid w:val="0020681A"/>
    <w:rsid w:val="00210F1F"/>
    <w:rsid w:val="002155FD"/>
    <w:rsid w:val="00217A65"/>
    <w:rsid w:val="002278AC"/>
    <w:rsid w:val="0023256C"/>
    <w:rsid w:val="00237AAD"/>
    <w:rsid w:val="002501AF"/>
    <w:rsid w:val="002526B3"/>
    <w:rsid w:val="00260BA8"/>
    <w:rsid w:val="0026247B"/>
    <w:rsid w:val="002635EC"/>
    <w:rsid w:val="00264064"/>
    <w:rsid w:val="00264977"/>
    <w:rsid w:val="00267A2A"/>
    <w:rsid w:val="00270D4E"/>
    <w:rsid w:val="0027558E"/>
    <w:rsid w:val="00276740"/>
    <w:rsid w:val="002805C0"/>
    <w:rsid w:val="00280F90"/>
    <w:rsid w:val="00290A4C"/>
    <w:rsid w:val="002A1742"/>
    <w:rsid w:val="002A2135"/>
    <w:rsid w:val="002B3758"/>
    <w:rsid w:val="002C5A87"/>
    <w:rsid w:val="002C746E"/>
    <w:rsid w:val="002C7C25"/>
    <w:rsid w:val="002D2E94"/>
    <w:rsid w:val="002D57BF"/>
    <w:rsid w:val="002D62B9"/>
    <w:rsid w:val="002F60B3"/>
    <w:rsid w:val="002F65F3"/>
    <w:rsid w:val="00301C1F"/>
    <w:rsid w:val="003035D5"/>
    <w:rsid w:val="00304B94"/>
    <w:rsid w:val="0030544A"/>
    <w:rsid w:val="00305720"/>
    <w:rsid w:val="00312CE2"/>
    <w:rsid w:val="00316C26"/>
    <w:rsid w:val="0032301A"/>
    <w:rsid w:val="003307B0"/>
    <w:rsid w:val="00331BD2"/>
    <w:rsid w:val="0033463F"/>
    <w:rsid w:val="003360EA"/>
    <w:rsid w:val="00343F97"/>
    <w:rsid w:val="0035367B"/>
    <w:rsid w:val="00355C50"/>
    <w:rsid w:val="00372214"/>
    <w:rsid w:val="003736B9"/>
    <w:rsid w:val="00374F7C"/>
    <w:rsid w:val="003852D8"/>
    <w:rsid w:val="00391EAB"/>
    <w:rsid w:val="003932ED"/>
    <w:rsid w:val="00394B93"/>
    <w:rsid w:val="00395F5F"/>
    <w:rsid w:val="003A69DD"/>
    <w:rsid w:val="003B5BFE"/>
    <w:rsid w:val="003B7750"/>
    <w:rsid w:val="003C0A20"/>
    <w:rsid w:val="003C2205"/>
    <w:rsid w:val="003C2D37"/>
    <w:rsid w:val="003C301F"/>
    <w:rsid w:val="003C4B9F"/>
    <w:rsid w:val="003C4F6F"/>
    <w:rsid w:val="003D06DC"/>
    <w:rsid w:val="003D252E"/>
    <w:rsid w:val="003D2E7A"/>
    <w:rsid w:val="003D637D"/>
    <w:rsid w:val="003D792F"/>
    <w:rsid w:val="003E1D1C"/>
    <w:rsid w:val="003E3D0B"/>
    <w:rsid w:val="003E49AD"/>
    <w:rsid w:val="003E645E"/>
    <w:rsid w:val="003F0CD2"/>
    <w:rsid w:val="003F3739"/>
    <w:rsid w:val="003F6B9E"/>
    <w:rsid w:val="00400634"/>
    <w:rsid w:val="00405972"/>
    <w:rsid w:val="00406F20"/>
    <w:rsid w:val="00410F05"/>
    <w:rsid w:val="004132D2"/>
    <w:rsid w:val="00423D5E"/>
    <w:rsid w:val="00424A86"/>
    <w:rsid w:val="00440EC4"/>
    <w:rsid w:val="004449A6"/>
    <w:rsid w:val="00456229"/>
    <w:rsid w:val="00457EE0"/>
    <w:rsid w:val="00460F0D"/>
    <w:rsid w:val="00461D92"/>
    <w:rsid w:val="004670A1"/>
    <w:rsid w:val="0047494E"/>
    <w:rsid w:val="0047751E"/>
    <w:rsid w:val="004802F3"/>
    <w:rsid w:val="004874D3"/>
    <w:rsid w:val="00490AFA"/>
    <w:rsid w:val="004A5D8A"/>
    <w:rsid w:val="004A675D"/>
    <w:rsid w:val="004C3555"/>
    <w:rsid w:val="004C6AFE"/>
    <w:rsid w:val="004D720C"/>
    <w:rsid w:val="004D7EE1"/>
    <w:rsid w:val="004E394F"/>
    <w:rsid w:val="004F272E"/>
    <w:rsid w:val="004F50FB"/>
    <w:rsid w:val="004F70E0"/>
    <w:rsid w:val="00501CEC"/>
    <w:rsid w:val="0050313C"/>
    <w:rsid w:val="005031DF"/>
    <w:rsid w:val="00510E51"/>
    <w:rsid w:val="00515C45"/>
    <w:rsid w:val="00516837"/>
    <w:rsid w:val="005234F4"/>
    <w:rsid w:val="00523D7C"/>
    <w:rsid w:val="00526828"/>
    <w:rsid w:val="005317E9"/>
    <w:rsid w:val="005414BA"/>
    <w:rsid w:val="00552497"/>
    <w:rsid w:val="00553152"/>
    <w:rsid w:val="005702AF"/>
    <w:rsid w:val="005743A3"/>
    <w:rsid w:val="00574F27"/>
    <w:rsid w:val="005836D5"/>
    <w:rsid w:val="00585E0F"/>
    <w:rsid w:val="00587206"/>
    <w:rsid w:val="00590F8D"/>
    <w:rsid w:val="0059464D"/>
    <w:rsid w:val="005A21E2"/>
    <w:rsid w:val="005A3560"/>
    <w:rsid w:val="005A6317"/>
    <w:rsid w:val="005B02FB"/>
    <w:rsid w:val="005B417A"/>
    <w:rsid w:val="005C26EE"/>
    <w:rsid w:val="005D0893"/>
    <w:rsid w:val="005D3EAC"/>
    <w:rsid w:val="005E2B8D"/>
    <w:rsid w:val="005E30DE"/>
    <w:rsid w:val="005E7B0F"/>
    <w:rsid w:val="00600273"/>
    <w:rsid w:val="00600D39"/>
    <w:rsid w:val="00614D4A"/>
    <w:rsid w:val="006179C9"/>
    <w:rsid w:val="00622267"/>
    <w:rsid w:val="0062453D"/>
    <w:rsid w:val="006262BC"/>
    <w:rsid w:val="00630D5E"/>
    <w:rsid w:val="00634137"/>
    <w:rsid w:val="00636DB0"/>
    <w:rsid w:val="0063787A"/>
    <w:rsid w:val="00642FC2"/>
    <w:rsid w:val="006573F2"/>
    <w:rsid w:val="00661970"/>
    <w:rsid w:val="00662614"/>
    <w:rsid w:val="00664298"/>
    <w:rsid w:val="00665DF2"/>
    <w:rsid w:val="00671F7F"/>
    <w:rsid w:val="0067439E"/>
    <w:rsid w:val="00682D9F"/>
    <w:rsid w:val="00687C01"/>
    <w:rsid w:val="00687C20"/>
    <w:rsid w:val="00691517"/>
    <w:rsid w:val="006963C4"/>
    <w:rsid w:val="00697D61"/>
    <w:rsid w:val="006A2329"/>
    <w:rsid w:val="006C23EB"/>
    <w:rsid w:val="006C2466"/>
    <w:rsid w:val="006C6B24"/>
    <w:rsid w:val="006D56D5"/>
    <w:rsid w:val="006D6136"/>
    <w:rsid w:val="006D7EED"/>
    <w:rsid w:val="006E59B0"/>
    <w:rsid w:val="006F42C1"/>
    <w:rsid w:val="006F7A9E"/>
    <w:rsid w:val="00700E5C"/>
    <w:rsid w:val="00704B87"/>
    <w:rsid w:val="007068D6"/>
    <w:rsid w:val="0070719E"/>
    <w:rsid w:val="007075B2"/>
    <w:rsid w:val="007101C2"/>
    <w:rsid w:val="00713688"/>
    <w:rsid w:val="007150C4"/>
    <w:rsid w:val="00720798"/>
    <w:rsid w:val="00725A3D"/>
    <w:rsid w:val="00744A3F"/>
    <w:rsid w:val="00747A2F"/>
    <w:rsid w:val="007520CC"/>
    <w:rsid w:val="00763C23"/>
    <w:rsid w:val="007678E9"/>
    <w:rsid w:val="007962F8"/>
    <w:rsid w:val="007A3E9B"/>
    <w:rsid w:val="007A73EB"/>
    <w:rsid w:val="007C7782"/>
    <w:rsid w:val="007D149A"/>
    <w:rsid w:val="007F6BD3"/>
    <w:rsid w:val="00802DE9"/>
    <w:rsid w:val="00820F4B"/>
    <w:rsid w:val="00827221"/>
    <w:rsid w:val="008304E7"/>
    <w:rsid w:val="00831EF2"/>
    <w:rsid w:val="00840524"/>
    <w:rsid w:val="008424AF"/>
    <w:rsid w:val="008500AB"/>
    <w:rsid w:val="0085565B"/>
    <w:rsid w:val="0086285A"/>
    <w:rsid w:val="0086366E"/>
    <w:rsid w:val="00864470"/>
    <w:rsid w:val="00874EA2"/>
    <w:rsid w:val="00877F0B"/>
    <w:rsid w:val="008840C7"/>
    <w:rsid w:val="00892DAD"/>
    <w:rsid w:val="00892FB3"/>
    <w:rsid w:val="00897C43"/>
    <w:rsid w:val="008A15E4"/>
    <w:rsid w:val="008A513A"/>
    <w:rsid w:val="008B0C0E"/>
    <w:rsid w:val="008B1FFF"/>
    <w:rsid w:val="008B2DA1"/>
    <w:rsid w:val="008B3477"/>
    <w:rsid w:val="008B5366"/>
    <w:rsid w:val="008B76BE"/>
    <w:rsid w:val="008C2D8B"/>
    <w:rsid w:val="008D3D78"/>
    <w:rsid w:val="008E62C2"/>
    <w:rsid w:val="008E7C52"/>
    <w:rsid w:val="008F0E42"/>
    <w:rsid w:val="008F47A3"/>
    <w:rsid w:val="008F4D3C"/>
    <w:rsid w:val="00912ABC"/>
    <w:rsid w:val="00916D17"/>
    <w:rsid w:val="00926F50"/>
    <w:rsid w:val="00927EDE"/>
    <w:rsid w:val="0093119E"/>
    <w:rsid w:val="00935960"/>
    <w:rsid w:val="009367D1"/>
    <w:rsid w:val="009372A4"/>
    <w:rsid w:val="00940A80"/>
    <w:rsid w:val="0094523B"/>
    <w:rsid w:val="00946CC3"/>
    <w:rsid w:val="009471FF"/>
    <w:rsid w:val="009557DC"/>
    <w:rsid w:val="00956632"/>
    <w:rsid w:val="00966D14"/>
    <w:rsid w:val="00970E9D"/>
    <w:rsid w:val="00972AEC"/>
    <w:rsid w:val="00973CD7"/>
    <w:rsid w:val="00974E73"/>
    <w:rsid w:val="00977251"/>
    <w:rsid w:val="009776BE"/>
    <w:rsid w:val="009832DC"/>
    <w:rsid w:val="009865E4"/>
    <w:rsid w:val="00987A71"/>
    <w:rsid w:val="00991227"/>
    <w:rsid w:val="009915E1"/>
    <w:rsid w:val="00993399"/>
    <w:rsid w:val="009978F3"/>
    <w:rsid w:val="009A0304"/>
    <w:rsid w:val="009A153E"/>
    <w:rsid w:val="009A2EA1"/>
    <w:rsid w:val="009A3812"/>
    <w:rsid w:val="009A479B"/>
    <w:rsid w:val="009B4A9C"/>
    <w:rsid w:val="009B4FFD"/>
    <w:rsid w:val="009B6CF6"/>
    <w:rsid w:val="009C132D"/>
    <w:rsid w:val="009C6AD1"/>
    <w:rsid w:val="009D6E51"/>
    <w:rsid w:val="009E6C4C"/>
    <w:rsid w:val="009F09A7"/>
    <w:rsid w:val="009F0A12"/>
    <w:rsid w:val="009F3308"/>
    <w:rsid w:val="009F4C9D"/>
    <w:rsid w:val="009F7DBF"/>
    <w:rsid w:val="00A04D58"/>
    <w:rsid w:val="00A13557"/>
    <w:rsid w:val="00A13CE0"/>
    <w:rsid w:val="00A14DDD"/>
    <w:rsid w:val="00A17708"/>
    <w:rsid w:val="00A424FD"/>
    <w:rsid w:val="00A52F65"/>
    <w:rsid w:val="00A55406"/>
    <w:rsid w:val="00A652C4"/>
    <w:rsid w:val="00A66D0E"/>
    <w:rsid w:val="00A72644"/>
    <w:rsid w:val="00A75680"/>
    <w:rsid w:val="00A75E26"/>
    <w:rsid w:val="00A7796D"/>
    <w:rsid w:val="00A83098"/>
    <w:rsid w:val="00A90932"/>
    <w:rsid w:val="00A95B0C"/>
    <w:rsid w:val="00A979AC"/>
    <w:rsid w:val="00AA3E79"/>
    <w:rsid w:val="00AA652E"/>
    <w:rsid w:val="00AA6FCC"/>
    <w:rsid w:val="00AB0CEC"/>
    <w:rsid w:val="00AB2ED7"/>
    <w:rsid w:val="00AC35EB"/>
    <w:rsid w:val="00AC3B24"/>
    <w:rsid w:val="00AC695E"/>
    <w:rsid w:val="00AD5CBE"/>
    <w:rsid w:val="00AE3ACC"/>
    <w:rsid w:val="00AE4D9E"/>
    <w:rsid w:val="00AF1171"/>
    <w:rsid w:val="00AF537A"/>
    <w:rsid w:val="00B00247"/>
    <w:rsid w:val="00B00A15"/>
    <w:rsid w:val="00B00E40"/>
    <w:rsid w:val="00B07F61"/>
    <w:rsid w:val="00B20F3C"/>
    <w:rsid w:val="00B2523D"/>
    <w:rsid w:val="00B341EA"/>
    <w:rsid w:val="00B40326"/>
    <w:rsid w:val="00B521A2"/>
    <w:rsid w:val="00B5278F"/>
    <w:rsid w:val="00B5543A"/>
    <w:rsid w:val="00B5584B"/>
    <w:rsid w:val="00B64B5B"/>
    <w:rsid w:val="00B74E24"/>
    <w:rsid w:val="00B75A84"/>
    <w:rsid w:val="00B75D53"/>
    <w:rsid w:val="00B816CC"/>
    <w:rsid w:val="00B81B99"/>
    <w:rsid w:val="00B91A02"/>
    <w:rsid w:val="00B955F7"/>
    <w:rsid w:val="00BA0628"/>
    <w:rsid w:val="00BA2C17"/>
    <w:rsid w:val="00BA3ECC"/>
    <w:rsid w:val="00BB07B4"/>
    <w:rsid w:val="00BB694D"/>
    <w:rsid w:val="00BB6F53"/>
    <w:rsid w:val="00BC2AB2"/>
    <w:rsid w:val="00BC2E6B"/>
    <w:rsid w:val="00BD019A"/>
    <w:rsid w:val="00BD352E"/>
    <w:rsid w:val="00BD372F"/>
    <w:rsid w:val="00BD3D1D"/>
    <w:rsid w:val="00BF04DD"/>
    <w:rsid w:val="00C11B70"/>
    <w:rsid w:val="00C15F75"/>
    <w:rsid w:val="00C2337B"/>
    <w:rsid w:val="00C246A6"/>
    <w:rsid w:val="00C25D8C"/>
    <w:rsid w:val="00C26379"/>
    <w:rsid w:val="00C31F3F"/>
    <w:rsid w:val="00C362A9"/>
    <w:rsid w:val="00C3717E"/>
    <w:rsid w:val="00C439E9"/>
    <w:rsid w:val="00C45736"/>
    <w:rsid w:val="00C52459"/>
    <w:rsid w:val="00C55275"/>
    <w:rsid w:val="00C559E4"/>
    <w:rsid w:val="00C614D5"/>
    <w:rsid w:val="00C620DB"/>
    <w:rsid w:val="00C641BE"/>
    <w:rsid w:val="00C651FB"/>
    <w:rsid w:val="00C659F1"/>
    <w:rsid w:val="00C70B77"/>
    <w:rsid w:val="00C73537"/>
    <w:rsid w:val="00C77895"/>
    <w:rsid w:val="00C803A8"/>
    <w:rsid w:val="00C81E47"/>
    <w:rsid w:val="00C850A2"/>
    <w:rsid w:val="00C8774F"/>
    <w:rsid w:val="00C91EB0"/>
    <w:rsid w:val="00C93374"/>
    <w:rsid w:val="00C9435F"/>
    <w:rsid w:val="00C96F8F"/>
    <w:rsid w:val="00CA36DC"/>
    <w:rsid w:val="00CA618A"/>
    <w:rsid w:val="00CB3608"/>
    <w:rsid w:val="00CB7A44"/>
    <w:rsid w:val="00CC2E4C"/>
    <w:rsid w:val="00CC6C24"/>
    <w:rsid w:val="00CC70BD"/>
    <w:rsid w:val="00CC7B31"/>
    <w:rsid w:val="00CD0E6C"/>
    <w:rsid w:val="00CE5BB9"/>
    <w:rsid w:val="00CE7BCD"/>
    <w:rsid w:val="00CF5AA5"/>
    <w:rsid w:val="00D030A8"/>
    <w:rsid w:val="00D10DF9"/>
    <w:rsid w:val="00D14C53"/>
    <w:rsid w:val="00D15EDC"/>
    <w:rsid w:val="00D27EE0"/>
    <w:rsid w:val="00D307C5"/>
    <w:rsid w:val="00D361AF"/>
    <w:rsid w:val="00D47041"/>
    <w:rsid w:val="00D65849"/>
    <w:rsid w:val="00D720D8"/>
    <w:rsid w:val="00D73237"/>
    <w:rsid w:val="00D77698"/>
    <w:rsid w:val="00D77DEC"/>
    <w:rsid w:val="00D84E61"/>
    <w:rsid w:val="00D87829"/>
    <w:rsid w:val="00D91D13"/>
    <w:rsid w:val="00D91F8C"/>
    <w:rsid w:val="00D93D79"/>
    <w:rsid w:val="00D95A2C"/>
    <w:rsid w:val="00DA4210"/>
    <w:rsid w:val="00DA5F2F"/>
    <w:rsid w:val="00DB3AF4"/>
    <w:rsid w:val="00DB51AE"/>
    <w:rsid w:val="00DB6985"/>
    <w:rsid w:val="00DC0A0D"/>
    <w:rsid w:val="00DC2273"/>
    <w:rsid w:val="00DC4585"/>
    <w:rsid w:val="00DC7348"/>
    <w:rsid w:val="00DD0AFE"/>
    <w:rsid w:val="00DD65F0"/>
    <w:rsid w:val="00DE2C58"/>
    <w:rsid w:val="00DF0968"/>
    <w:rsid w:val="00DF2458"/>
    <w:rsid w:val="00DF359F"/>
    <w:rsid w:val="00E067ED"/>
    <w:rsid w:val="00E10264"/>
    <w:rsid w:val="00E13E68"/>
    <w:rsid w:val="00E16606"/>
    <w:rsid w:val="00E16D47"/>
    <w:rsid w:val="00E218A4"/>
    <w:rsid w:val="00E423B2"/>
    <w:rsid w:val="00E47E2A"/>
    <w:rsid w:val="00E5178D"/>
    <w:rsid w:val="00E53548"/>
    <w:rsid w:val="00E5473F"/>
    <w:rsid w:val="00E64328"/>
    <w:rsid w:val="00E6599E"/>
    <w:rsid w:val="00E70155"/>
    <w:rsid w:val="00E71E8F"/>
    <w:rsid w:val="00E7374F"/>
    <w:rsid w:val="00E76860"/>
    <w:rsid w:val="00E768C3"/>
    <w:rsid w:val="00E84208"/>
    <w:rsid w:val="00E85DEF"/>
    <w:rsid w:val="00E922A1"/>
    <w:rsid w:val="00E9258D"/>
    <w:rsid w:val="00E93EBF"/>
    <w:rsid w:val="00E95DD8"/>
    <w:rsid w:val="00E964E2"/>
    <w:rsid w:val="00EA54DE"/>
    <w:rsid w:val="00EB6990"/>
    <w:rsid w:val="00EC0CFC"/>
    <w:rsid w:val="00EC3F20"/>
    <w:rsid w:val="00EC4863"/>
    <w:rsid w:val="00ED1E5B"/>
    <w:rsid w:val="00ED4EDE"/>
    <w:rsid w:val="00ED6091"/>
    <w:rsid w:val="00EE650A"/>
    <w:rsid w:val="00EE75E2"/>
    <w:rsid w:val="00EF014F"/>
    <w:rsid w:val="00EF1002"/>
    <w:rsid w:val="00EF55F0"/>
    <w:rsid w:val="00EF7436"/>
    <w:rsid w:val="00F03EA4"/>
    <w:rsid w:val="00F06A69"/>
    <w:rsid w:val="00F10428"/>
    <w:rsid w:val="00F22164"/>
    <w:rsid w:val="00F30DF7"/>
    <w:rsid w:val="00F32A59"/>
    <w:rsid w:val="00F33553"/>
    <w:rsid w:val="00F406C6"/>
    <w:rsid w:val="00F5072E"/>
    <w:rsid w:val="00F51D36"/>
    <w:rsid w:val="00F54684"/>
    <w:rsid w:val="00F55D0E"/>
    <w:rsid w:val="00F606FE"/>
    <w:rsid w:val="00F6160B"/>
    <w:rsid w:val="00F668E7"/>
    <w:rsid w:val="00F7046A"/>
    <w:rsid w:val="00F7107E"/>
    <w:rsid w:val="00F74C3D"/>
    <w:rsid w:val="00F76135"/>
    <w:rsid w:val="00F833F6"/>
    <w:rsid w:val="00F849F8"/>
    <w:rsid w:val="00F9412F"/>
    <w:rsid w:val="00F96E3A"/>
    <w:rsid w:val="00FA1C58"/>
    <w:rsid w:val="00FA3AC2"/>
    <w:rsid w:val="00FB01F2"/>
    <w:rsid w:val="00FB0267"/>
    <w:rsid w:val="00FC1CC0"/>
    <w:rsid w:val="00FC3027"/>
    <w:rsid w:val="00FC69BD"/>
    <w:rsid w:val="00FC72ED"/>
    <w:rsid w:val="00FC7EA5"/>
    <w:rsid w:val="00FE2E38"/>
    <w:rsid w:val="00FF006F"/>
    <w:rsid w:val="00FF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903C0"/>
  <w15:docId w15:val="{3AC5F47C-6972-4084-AF80-FF06EC2D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37B"/>
  </w:style>
  <w:style w:type="paragraph" w:styleId="Heading1">
    <w:name w:val="heading 1"/>
    <w:basedOn w:val="Normal"/>
    <w:next w:val="Normal"/>
    <w:link w:val="Heading1Char"/>
    <w:uiPriority w:val="9"/>
    <w:qFormat/>
    <w:rsid w:val="00977251"/>
    <w:pPr>
      <w:spacing w:after="0" w:line="240" w:lineRule="auto"/>
      <w:outlineLvl w:val="0"/>
    </w:pPr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251"/>
    <w:pPr>
      <w:shd w:val="clear" w:color="auto" w:fill="FFFFFF"/>
      <w:spacing w:after="0" w:line="240" w:lineRule="auto"/>
      <w:outlineLvl w:val="1"/>
    </w:pPr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lang w:val="sr-Cyrl-BA" w:eastAsia="en-GB"/>
    </w:rPr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E16D47"/>
    <w:pPr>
      <w:numPr>
        <w:numId w:val="18"/>
      </w:numPr>
      <w:spacing w:after="0" w:line="240" w:lineRule="auto"/>
      <w:jc w:val="center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DE2C58"/>
  </w:style>
  <w:style w:type="character" w:styleId="Hyperlink">
    <w:name w:val="Hyperlink"/>
    <w:basedOn w:val="DefaultParagraphFont"/>
    <w:uiPriority w:val="99"/>
    <w:semiHidden/>
    <w:unhideWhenUsed/>
    <w:rsid w:val="00DE2C5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C5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41E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48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E2A"/>
  </w:style>
  <w:style w:type="paragraph" w:styleId="Footer">
    <w:name w:val="footer"/>
    <w:basedOn w:val="Normal"/>
    <w:link w:val="FooterChar"/>
    <w:uiPriority w:val="99"/>
    <w:unhideWhenUsed/>
    <w:rsid w:val="00E47E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E2A"/>
  </w:style>
  <w:style w:type="paragraph" w:customStyle="1" w:styleId="Char">
    <w:name w:val="Char"/>
    <w:basedOn w:val="Normal"/>
    <w:rsid w:val="003D252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77251"/>
    <w:rPr>
      <w:rFonts w:ascii="Cambria" w:eastAsia="Times New Roman" w:hAnsi="Cambria" w:cstheme="minorHAnsi"/>
      <w:b/>
      <w:sz w:val="24"/>
      <w:szCs w:val="24"/>
      <w:lang w:val="sr-Cyrl-BA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977251"/>
    <w:rPr>
      <w:rFonts w:asciiTheme="majorHAnsi" w:eastAsia="Times New Roman" w:hAnsiTheme="majorHAnsi" w:cstheme="minorHAnsi"/>
      <w:b/>
      <w:bCs/>
      <w:sz w:val="24"/>
      <w:szCs w:val="24"/>
      <w:bdr w:val="none" w:sz="0" w:space="0" w:color="auto" w:frame="1"/>
      <w:shd w:val="clear" w:color="auto" w:fill="FFFFFF"/>
      <w:lang w:val="sr-Cyrl-BA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E16D47"/>
  </w:style>
  <w:style w:type="paragraph" w:styleId="Revision">
    <w:name w:val="Revision"/>
    <w:hidden/>
    <w:uiPriority w:val="99"/>
    <w:semiHidden/>
    <w:rsid w:val="00C26379"/>
    <w:pPr>
      <w:spacing w:after="0" w:line="240" w:lineRule="auto"/>
    </w:pPr>
  </w:style>
  <w:style w:type="paragraph" w:styleId="NormalWeb">
    <w:name w:val="Normal (Web)"/>
    <w:basedOn w:val="Normal"/>
    <w:rsid w:val="000C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9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hyperlink" Target="http://www.podaci.net/_verzija33/rezultati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daci.net/_verzija33/rezultati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53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12EEBA-04F9-47A7-B35E-7A1D81DC857D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FCD9C-918A-46F9-A566-DC59E4429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4677</Words>
  <Characters>26661</Characters>
  <Application>Microsoft Office Word</Application>
  <DocSecurity>0</DocSecurity>
  <Lines>222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SOD RAKIC</dc:creator>
  <cp:lastModifiedBy>Helena Radulj</cp:lastModifiedBy>
  <cp:revision>3</cp:revision>
  <cp:lastPrinted>2025-03-10T12:54:00Z</cp:lastPrinted>
  <dcterms:created xsi:type="dcterms:W3CDTF">2025-03-11T08:21:00Z</dcterms:created>
  <dcterms:modified xsi:type="dcterms:W3CDTF">2025-03-11T08:22:00Z</dcterms:modified>
</cp:coreProperties>
</file>